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Look w:val="04A0" w:firstRow="1" w:lastRow="0" w:firstColumn="1" w:lastColumn="0" w:noHBand="0" w:noVBand="1"/>
      </w:tblPr>
      <w:tblGrid>
        <w:gridCol w:w="2380"/>
        <w:gridCol w:w="8888"/>
      </w:tblGrid>
      <w:tr>
        <w:trPr>
          <w:trHeight w:val="1994"/>
        </w:trPr>
        <w:tc>
          <w:tcPr>
            <w:tcW w:w="2380" w:type="dxa"/>
            <w:tcBorders>
              <w:top w:val="nil"/>
              <w:left w:val="nil"/>
              <w:bottom w:val="nil"/>
              <w:right w:val="nil"/>
            </w:tcBorders>
          </w:tcPr>
          <w:p>
            <w:r>
              <w:rPr>
                <w:rFonts w:ascii="Arial" w:hAnsi="Arial" w:cs="Arial"/>
                <w:b/>
                <w:noProof/>
                <w:color w:val="000000"/>
                <w:sz w:val="28"/>
                <w:szCs w:val="28"/>
              </w:rPr>
              <w:drawing>
                <wp:inline distT="0" distB="0" distL="0" distR="0">
                  <wp:extent cx="1371600" cy="730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100logo.jpg"/>
                          <pic:cNvPicPr/>
                        </pic:nvPicPr>
                        <pic:blipFill>
                          <a:blip r:embed="rId5">
                            <a:extLst>
                              <a:ext uri="{28A0092B-C50C-407E-A947-70E740481C1C}">
                                <a14:useLocalDpi xmlns:a14="http://schemas.microsoft.com/office/drawing/2010/main" val="0"/>
                              </a:ext>
                            </a:extLst>
                          </a:blip>
                          <a:stretch>
                            <a:fillRect/>
                          </a:stretch>
                        </pic:blipFill>
                        <pic:spPr>
                          <a:xfrm>
                            <a:off x="0" y="0"/>
                            <a:ext cx="1371600" cy="730972"/>
                          </a:xfrm>
                          <a:prstGeom prst="rect">
                            <a:avLst/>
                          </a:prstGeom>
                        </pic:spPr>
                      </pic:pic>
                    </a:graphicData>
                  </a:graphic>
                </wp:inline>
              </w:drawing>
            </w:r>
          </w:p>
        </w:tc>
        <w:tc>
          <w:tcPr>
            <w:tcW w:w="8888" w:type="dxa"/>
            <w:tcBorders>
              <w:top w:val="nil"/>
              <w:left w:val="nil"/>
              <w:bottom w:val="nil"/>
              <w:right w:val="nil"/>
            </w:tcBorders>
          </w:tcPr>
          <w:p>
            <w:pPr>
              <w:tabs>
                <w:tab w:val="center" w:pos="4336"/>
                <w:tab w:val="left" w:pos="7575"/>
              </w:tabs>
              <w:rPr>
                <w:rFonts w:ascii="Arial" w:hAnsi="Arial" w:cs="Arial"/>
                <w:b/>
                <w:sz w:val="32"/>
                <w:szCs w:val="32"/>
              </w:rPr>
            </w:pPr>
            <w:r>
              <w:rPr>
                <w:rFonts w:ascii="Arial" w:hAnsi="Arial" w:cs="Arial"/>
                <w:b/>
                <w:sz w:val="32"/>
                <w:szCs w:val="32"/>
              </w:rPr>
              <w:tab/>
              <w:t>NJSLA September Technology Event</w:t>
            </w:r>
          </w:p>
          <w:p>
            <w:pPr>
              <w:tabs>
                <w:tab w:val="center" w:pos="4336"/>
                <w:tab w:val="left" w:pos="7575"/>
              </w:tabs>
              <w:rPr>
                <w:rFonts w:ascii="Arial" w:hAnsi="Arial" w:cs="Arial"/>
                <w:b/>
                <w:sz w:val="32"/>
                <w:szCs w:val="32"/>
              </w:rPr>
            </w:pPr>
          </w:p>
          <w:p>
            <w:pPr>
              <w:tabs>
                <w:tab w:val="center" w:pos="4336"/>
                <w:tab w:val="left" w:pos="7575"/>
              </w:tabs>
              <w:jc w:val="center"/>
              <w:rPr>
                <w:rFonts w:ascii="Arial" w:hAnsi="Arial" w:cs="Arial"/>
                <w:b/>
                <w:i/>
                <w:sz w:val="28"/>
                <w:szCs w:val="28"/>
              </w:rPr>
            </w:pPr>
            <w:r>
              <w:rPr>
                <w:rFonts w:ascii="Arial" w:hAnsi="Arial" w:cs="Arial"/>
                <w:b/>
                <w:i/>
                <w:sz w:val="28"/>
                <w:szCs w:val="28"/>
              </w:rPr>
              <w:t>The New Jersey Chapter of SLA presents:</w:t>
            </w:r>
          </w:p>
          <w:p>
            <w:pPr>
              <w:shd w:val="clear" w:color="auto" w:fill="FFFFFF"/>
              <w:jc w:val="center"/>
              <w:rPr>
                <w:rFonts w:ascii="Arial" w:hAnsi="Arial" w:cs="Arial"/>
                <w:b/>
                <w:sz w:val="16"/>
                <w:szCs w:val="16"/>
              </w:rPr>
            </w:pPr>
          </w:p>
          <w:p>
            <w:pPr>
              <w:shd w:val="clear" w:color="auto" w:fill="FFFFFF"/>
              <w:spacing w:after="200"/>
              <w:jc w:val="center"/>
              <w:rPr>
                <w:rFonts w:ascii="Arial" w:hAnsi="Arial" w:cs="Arial"/>
                <w:b/>
                <w:sz w:val="32"/>
                <w:szCs w:val="32"/>
              </w:rPr>
            </w:pPr>
            <w:r>
              <w:rPr>
                <w:rFonts w:ascii="Arial" w:hAnsi="Arial" w:cs="Arial"/>
                <w:b/>
                <w:sz w:val="32"/>
                <w:szCs w:val="32"/>
              </w:rPr>
              <w:t>“</w:t>
            </w:r>
            <w:r>
              <w:rPr>
                <w:rFonts w:ascii="Arial" w:hAnsi="Arial" w:cs="Arial"/>
                <w:b/>
                <w:bCs/>
                <w:sz w:val="32"/>
                <w:szCs w:val="32"/>
              </w:rPr>
              <w:t>Artificial Intelligence and Ethics</w:t>
            </w:r>
            <w:r>
              <w:rPr>
                <w:rFonts w:ascii="Arial" w:hAnsi="Arial" w:cs="Arial"/>
                <w:b/>
                <w:sz w:val="32"/>
                <w:szCs w:val="32"/>
              </w:rPr>
              <w:t>”</w:t>
            </w:r>
          </w:p>
          <w:p>
            <w:pPr>
              <w:jc w:val="center"/>
              <w:rPr>
                <w:rFonts w:ascii="Arial" w:hAnsi="Arial" w:cs="Arial"/>
                <w:b/>
                <w:color w:val="000000"/>
                <w:sz w:val="32"/>
                <w:szCs w:val="32"/>
              </w:rPr>
            </w:pPr>
            <w:r>
              <w:rPr>
                <w:rFonts w:ascii="Arial" w:hAnsi="Arial" w:cs="Arial"/>
                <w:b/>
                <w:color w:val="000000"/>
                <w:sz w:val="32"/>
                <w:szCs w:val="32"/>
              </w:rPr>
              <w:t>Speaker</w:t>
            </w:r>
            <w:r>
              <w:rPr>
                <w:rFonts w:cs="Tekton Pro"/>
                <w:b/>
                <w:color w:val="000000"/>
                <w:sz w:val="32"/>
                <w:szCs w:val="32"/>
              </w:rPr>
              <w:t xml:space="preserve">: </w:t>
            </w:r>
            <w:r>
              <w:rPr>
                <w:rFonts w:ascii="Arial" w:hAnsi="Arial" w:cs="Arial"/>
                <w:b/>
                <w:color w:val="000000"/>
                <w:sz w:val="32"/>
                <w:szCs w:val="32"/>
              </w:rPr>
              <w:t>John C. Havens</w:t>
            </w:r>
          </w:p>
          <w:p>
            <w:pPr>
              <w:jc w:val="center"/>
              <w:rPr>
                <w:sz w:val="24"/>
                <w:szCs w:val="24"/>
              </w:rPr>
            </w:pPr>
          </w:p>
        </w:tc>
      </w:tr>
    </w:tbl>
    <w:p>
      <w:pPr>
        <w:spacing w:before="100" w:beforeAutospacing="1" w:after="100" w:afterAutospacing="1"/>
        <w:jc w:val="both"/>
        <w:rPr>
          <w:rFonts w:ascii="Arial" w:hAnsi="Arial" w:cs="Arial"/>
        </w:rPr>
      </w:pPr>
      <w:r>
        <w:rPr>
          <w:noProof/>
        </w:rPr>
        <w:drawing>
          <wp:anchor distT="0" distB="0" distL="114300" distR="114300" simplePos="0" relativeHeight="251659264" behindDoc="1" locked="0" layoutInCell="1" allowOverlap="1">
            <wp:simplePos x="0" y="0"/>
            <wp:positionH relativeFrom="margin">
              <wp:posOffset>-9525</wp:posOffset>
            </wp:positionH>
            <wp:positionV relativeFrom="paragraph">
              <wp:posOffset>188595</wp:posOffset>
            </wp:positionV>
            <wp:extent cx="1209675" cy="1497965"/>
            <wp:effectExtent l="0" t="0" r="9525" b="6985"/>
            <wp:wrapTight wrapText="bothSides">
              <wp:wrapPolygon edited="0">
                <wp:start x="0" y="0"/>
                <wp:lineTo x="0" y="21426"/>
                <wp:lineTo x="21430" y="21426"/>
                <wp:lineTo x="21430" y="0"/>
                <wp:lineTo x="0" y="0"/>
              </wp:wrapPolygon>
            </wp:wrapTight>
            <wp:docPr id="3" name="Picture 3" descr="Image result for john c havens 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 c havens ie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John C. Havens is Executive Director of </w:t>
      </w:r>
      <w:hyperlink r:id="rId7" w:history="1">
        <w:r>
          <w:rPr>
            <w:rStyle w:val="Hyperlink"/>
            <w:rFonts w:ascii="Arial" w:hAnsi="Arial" w:cs="Arial"/>
          </w:rPr>
          <w:t>The IEEE Global Initiative on Ethics of Autonomous and Intelligent Systems</w:t>
        </w:r>
      </w:hyperlink>
      <w:r>
        <w:rPr>
          <w:rFonts w:ascii="Arial" w:hAnsi="Arial" w:cs="Arial"/>
        </w:rPr>
        <w:t>. He is tasked with coming up with new models that put human well-being at the forefront. That means empowering designers of AI/AS systems with the training and tools they need to prioritize ethical considerations in their work, and coming up with new ways to measure success that don’t put profits and output ahead of people and planet.</w:t>
      </w:r>
    </w:p>
    <w:p>
      <w:pPr>
        <w:spacing w:before="100" w:beforeAutospacing="1" w:after="100" w:afterAutospacing="1"/>
        <w:jc w:val="both"/>
        <w:rPr>
          <w:rFonts w:ascii="Arial" w:hAnsi="Arial" w:cs="Arial"/>
        </w:rPr>
      </w:pPr>
      <w:r>
        <w:rPr>
          <w:rFonts w:ascii="Arial" w:hAnsi="Arial" w:cs="Arial"/>
        </w:rPr>
        <w:t xml:space="preserve">John is also a contributor on issues of technology and well-being to Mashable and The Guardian and is author of the books, </w:t>
      </w:r>
      <w:hyperlink r:id="rId8" w:history="1">
        <w:proofErr w:type="spellStart"/>
        <w:r>
          <w:rPr>
            <w:rStyle w:val="Hyperlink"/>
            <w:rFonts w:ascii="Arial" w:hAnsi="Arial" w:cs="Arial"/>
          </w:rPr>
          <w:t>Heartificial</w:t>
        </w:r>
        <w:proofErr w:type="spellEnd"/>
        <w:r>
          <w:rPr>
            <w:rStyle w:val="Hyperlink"/>
            <w:rFonts w:ascii="Arial" w:hAnsi="Arial" w:cs="Arial"/>
          </w:rPr>
          <w:t xml:space="preserve"> Intelligence: Embracing Our Humanity To Maximize Machines</w:t>
        </w:r>
      </w:hyperlink>
      <w:r>
        <w:rPr>
          <w:rFonts w:ascii="Arial" w:hAnsi="Arial" w:cs="Arial"/>
        </w:rPr>
        <w:t xml:space="preserve"> and </w:t>
      </w:r>
      <w:hyperlink r:id="rId9" w:history="1">
        <w:r>
          <w:rPr>
            <w:rStyle w:val="Hyperlink"/>
            <w:rFonts w:ascii="Arial" w:hAnsi="Arial" w:cs="Arial"/>
          </w:rPr>
          <w:t>Hacking Happiness: Why Your Personal Data Counts and How Tracking it Can Change the World</w:t>
        </w:r>
      </w:hyperlink>
      <w:r>
        <w:rPr>
          <w:rFonts w:ascii="Arial" w:hAnsi="Arial" w:cs="Arial"/>
        </w:rPr>
        <w:t>.</w:t>
      </w:r>
    </w:p>
    <w:p>
      <w:pPr>
        <w:spacing w:before="100" w:beforeAutospacing="1" w:after="100" w:afterAutospacing="1"/>
        <w:jc w:val="both"/>
        <w:rPr>
          <w:rFonts w:ascii="Arial" w:hAnsi="Arial" w:cs="Arial"/>
          <w:sz w:val="16"/>
          <w:szCs w:val="1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228"/>
      </w:tblGrid>
      <w:tr>
        <w:tc>
          <w:tcPr>
            <w:tcW w:w="5040" w:type="dxa"/>
          </w:tcPr>
          <w:p>
            <w:pPr>
              <w:jc w:val="center"/>
              <w:rPr>
                <w:rFonts w:ascii="Arial" w:hAnsi="Arial" w:cs="Arial"/>
                <w:b/>
              </w:rPr>
            </w:pPr>
            <w:r>
              <w:rPr>
                <w:rFonts w:ascii="Arial" w:hAnsi="Arial" w:cs="Arial"/>
                <w:bCs/>
              </w:rPr>
              <w:t xml:space="preserve"> </w:t>
            </w:r>
            <w:r>
              <w:rPr>
                <w:rFonts w:ascii="Arial" w:hAnsi="Arial" w:cs="Arial"/>
                <w:b/>
              </w:rPr>
              <w:t>Where:</w:t>
            </w:r>
          </w:p>
        </w:tc>
        <w:tc>
          <w:tcPr>
            <w:tcW w:w="6228" w:type="dxa"/>
          </w:tcPr>
          <w:p>
            <w:pPr>
              <w:jc w:val="center"/>
              <w:rPr>
                <w:rFonts w:ascii="Arial" w:hAnsi="Arial" w:cs="Arial"/>
                <w:b/>
              </w:rPr>
            </w:pPr>
            <w:r>
              <w:rPr>
                <w:rFonts w:ascii="Arial" w:hAnsi="Arial" w:cs="Arial"/>
                <w:b/>
              </w:rPr>
              <w:t>When:</w:t>
            </w:r>
          </w:p>
        </w:tc>
      </w:tr>
      <w:tr>
        <w:tc>
          <w:tcPr>
            <w:tcW w:w="5040" w:type="dxa"/>
          </w:tcPr>
          <w:p>
            <w:pPr>
              <w:jc w:val="center"/>
              <w:rPr>
                <w:rFonts w:ascii="Arial" w:hAnsi="Arial" w:cs="Arial"/>
              </w:rPr>
            </w:pPr>
            <w:r>
              <w:rPr>
                <w:rFonts w:ascii="Arial" w:hAnsi="Arial" w:cs="Arial"/>
              </w:rPr>
              <w:t>IEEE</w:t>
            </w:r>
          </w:p>
        </w:tc>
        <w:tc>
          <w:tcPr>
            <w:tcW w:w="6228" w:type="dxa"/>
          </w:tcPr>
          <w:p>
            <w:pPr>
              <w:jc w:val="center"/>
              <w:rPr>
                <w:rFonts w:ascii="Arial" w:hAnsi="Arial" w:cs="Arial"/>
              </w:rPr>
            </w:pPr>
            <w:r>
              <w:rPr>
                <w:rFonts w:ascii="Arial" w:hAnsi="Arial" w:cs="Arial"/>
              </w:rPr>
              <w:t>Thursday, September 12, 2019</w:t>
            </w:r>
          </w:p>
        </w:tc>
      </w:tr>
      <w:tr>
        <w:tc>
          <w:tcPr>
            <w:tcW w:w="5040" w:type="dxa"/>
          </w:tcPr>
          <w:p>
            <w:pPr>
              <w:jc w:val="center"/>
              <w:rPr>
                <w:rFonts w:ascii="Arial" w:hAnsi="Arial" w:cs="Arial"/>
              </w:rPr>
            </w:pPr>
            <w:r>
              <w:rPr>
                <w:rFonts w:ascii="Arial" w:hAnsi="Arial" w:cs="Arial"/>
              </w:rPr>
              <w:t>445 Hoes Lane</w:t>
            </w:r>
          </w:p>
        </w:tc>
        <w:tc>
          <w:tcPr>
            <w:tcW w:w="6228" w:type="dxa"/>
          </w:tcPr>
          <w:p>
            <w:pPr>
              <w:jc w:val="center"/>
              <w:rPr>
                <w:rFonts w:ascii="Arial" w:hAnsi="Arial" w:cs="Arial"/>
              </w:rPr>
            </w:pPr>
            <w:r>
              <w:rPr>
                <w:rFonts w:ascii="Arial" w:hAnsi="Arial" w:cs="Arial"/>
              </w:rPr>
              <w:t>5:30 - 6:00 Networking</w:t>
            </w:r>
          </w:p>
        </w:tc>
      </w:tr>
      <w:tr>
        <w:tc>
          <w:tcPr>
            <w:tcW w:w="5040" w:type="dxa"/>
          </w:tcPr>
          <w:p>
            <w:pPr>
              <w:jc w:val="center"/>
              <w:rPr>
                <w:rFonts w:ascii="Arial" w:hAnsi="Arial" w:cs="Arial"/>
              </w:rPr>
            </w:pPr>
            <w:r>
              <w:rPr>
                <w:rFonts w:ascii="Arial" w:hAnsi="Arial" w:cs="Arial"/>
              </w:rPr>
              <w:t>Piscataway, NJ  08854</w:t>
            </w:r>
          </w:p>
          <w:p>
            <w:pPr>
              <w:autoSpaceDE w:val="0"/>
              <w:autoSpaceDN w:val="0"/>
              <w:adjustRightInd w:val="0"/>
              <w:jc w:val="center"/>
              <w:rPr>
                <w:rFonts w:ascii="Arial" w:hAnsi="Arial" w:cs="Arial"/>
                <w:color w:val="000000"/>
              </w:rPr>
            </w:pPr>
            <w:r>
              <w:rPr>
                <w:rFonts w:ascii="Arial" w:hAnsi="Arial" w:cs="Arial"/>
                <w:color w:val="000000"/>
              </w:rPr>
              <w:t xml:space="preserve">Picture ID is required for entry </w:t>
            </w:r>
          </w:p>
          <w:p>
            <w:pPr>
              <w:autoSpaceDE w:val="0"/>
              <w:autoSpaceDN w:val="0"/>
              <w:adjustRightInd w:val="0"/>
              <w:jc w:val="center"/>
              <w:rPr>
                <w:rFonts w:ascii="Arial" w:hAnsi="Arial" w:cs="Arial"/>
                <w:color w:val="000000"/>
              </w:rPr>
            </w:pPr>
            <w:r>
              <w:rPr>
                <w:rFonts w:ascii="Arial" w:hAnsi="Arial" w:cs="Arial"/>
                <w:color w:val="000000"/>
              </w:rPr>
              <w:t>No entry after 6:30 p.m.</w:t>
            </w:r>
          </w:p>
          <w:p>
            <w:pPr>
              <w:jc w:val="center"/>
              <w:rPr>
                <w:rFonts w:ascii="Arial" w:hAnsi="Arial" w:cs="Arial"/>
              </w:rPr>
            </w:pPr>
          </w:p>
        </w:tc>
        <w:tc>
          <w:tcPr>
            <w:tcW w:w="6228" w:type="dxa"/>
          </w:tcPr>
          <w:p>
            <w:pPr>
              <w:jc w:val="center"/>
              <w:rPr>
                <w:rFonts w:ascii="Arial" w:hAnsi="Arial" w:cs="Arial"/>
              </w:rPr>
            </w:pPr>
            <w:r>
              <w:rPr>
                <w:rFonts w:ascii="Arial" w:hAnsi="Arial" w:cs="Arial"/>
              </w:rPr>
              <w:t>6:00 - 7:00 Dinner</w:t>
            </w:r>
          </w:p>
          <w:p>
            <w:pPr>
              <w:jc w:val="center"/>
              <w:rPr>
                <w:rFonts w:ascii="Arial" w:hAnsi="Arial" w:cs="Arial"/>
              </w:rPr>
            </w:pPr>
            <w:r>
              <w:rPr>
                <w:rFonts w:ascii="Arial" w:hAnsi="Arial" w:cs="Arial"/>
              </w:rPr>
              <w:t>7:00 - 8:00 Speaker</w:t>
            </w:r>
          </w:p>
        </w:tc>
      </w:tr>
    </w:tbl>
    <w:p>
      <w:pPr>
        <w:jc w:val="center"/>
        <w:rPr>
          <w:rFonts w:ascii="Arial" w:hAnsi="Arial" w:cs="Arial"/>
          <w:b/>
          <w:i/>
          <w:color w:val="000000"/>
          <w:sz w:val="24"/>
          <w:szCs w:val="24"/>
        </w:rPr>
      </w:pPr>
    </w:p>
    <w:p>
      <w:pPr>
        <w:jc w:val="center"/>
        <w:rPr>
          <w:rFonts w:ascii="Arial" w:hAnsi="Arial" w:cs="Arial"/>
          <w:b/>
          <w:i/>
          <w:color w:val="000000"/>
          <w:sz w:val="24"/>
          <w:szCs w:val="24"/>
        </w:rPr>
      </w:pPr>
      <w:r>
        <w:rPr>
          <w:rFonts w:ascii="Arial" w:hAnsi="Arial" w:cs="Arial"/>
          <w:b/>
          <w:i/>
          <w:color w:val="000000"/>
          <w:sz w:val="24"/>
          <w:szCs w:val="24"/>
        </w:rPr>
        <w:t>The chapter gratefully acknowledges our sponsor for making this event possible:</w:t>
      </w:r>
    </w:p>
    <w:p>
      <w:pPr>
        <w:jc w:val="center"/>
        <w:rPr>
          <w:rFonts w:ascii="Arial" w:hAnsi="Arial" w:cs="Arial"/>
          <w:b/>
          <w:i/>
          <w:color w:val="000000"/>
          <w:sz w:val="16"/>
          <w:szCs w:val="16"/>
        </w:rPr>
      </w:pPr>
    </w:p>
    <w:tbl>
      <w:tblPr>
        <w:tblStyle w:val="TableGrid"/>
        <w:tblW w:w="1351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5940"/>
        <w:gridCol w:w="1728"/>
      </w:tblGrid>
      <w:tr>
        <w:tc>
          <w:tcPr>
            <w:tcW w:w="11790" w:type="dxa"/>
            <w:gridSpan w:val="2"/>
          </w:tcPr>
          <w:p>
            <w:pPr>
              <w:jc w:val="center"/>
              <w:rPr>
                <w:sz w:val="18"/>
                <w:szCs w:val="18"/>
              </w:rPr>
            </w:pPr>
            <w:r>
              <w:rPr>
                <w:noProof/>
                <w:sz w:val="18"/>
                <w:szCs w:val="18"/>
              </w:rPr>
              <w:drawing>
                <wp:inline distT="0" distB="0" distL="0" distR="0">
                  <wp:extent cx="2874732" cy="771525"/>
                  <wp:effectExtent l="0" t="0" r="1905" b="0"/>
                  <wp:docPr id="4" name="Picture 4" descr="C:\Users\v411551\AppData\Local\Microsoft\Windows\Temporary Internet Files\Content.Outlook\OUDFHUSF\llnjlogo_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411551\AppData\Local\Microsoft\Windows\Temporary Internet Files\Content.Outlook\OUDFHUSF\llnjlogo_small.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075" cy="805701"/>
                          </a:xfrm>
                          <a:prstGeom prst="rect">
                            <a:avLst/>
                          </a:prstGeom>
                          <a:noFill/>
                          <a:ln>
                            <a:noFill/>
                          </a:ln>
                        </pic:spPr>
                      </pic:pic>
                    </a:graphicData>
                  </a:graphic>
                </wp:inline>
              </w:drawing>
            </w:r>
          </w:p>
          <w:p>
            <w:pPr>
              <w:jc w:val="center"/>
            </w:pPr>
            <w:hyperlink r:id="rId11" w:history="1">
              <w:r>
                <w:rPr>
                  <w:rStyle w:val="Hyperlink"/>
                </w:rPr>
                <w:t>www.librarylinknj.org</w:t>
              </w:r>
            </w:hyperlink>
            <w:r>
              <w:t xml:space="preserve">  </w:t>
            </w:r>
          </w:p>
          <w:p>
            <w:pPr>
              <w:jc w:val="center"/>
            </w:pPr>
          </w:p>
          <w:p>
            <w:pPr>
              <w:jc w:val="center"/>
              <w:rPr>
                <w:sz w:val="18"/>
                <w:szCs w:val="18"/>
              </w:rPr>
            </w:pPr>
          </w:p>
        </w:tc>
        <w:tc>
          <w:tcPr>
            <w:tcW w:w="1728" w:type="dxa"/>
          </w:tcPr>
          <w:p>
            <w:pPr>
              <w:rPr>
                <w:noProof/>
                <w:sz w:val="18"/>
                <w:szCs w:val="18"/>
              </w:rPr>
            </w:pPr>
          </w:p>
        </w:tc>
      </w:tr>
      <w:tr>
        <w:tblPrEx>
          <w:shd w:val="clear" w:color="auto" w:fill="FFFFCC"/>
        </w:tblPrEx>
        <w:tc>
          <w:tcPr>
            <w:tcW w:w="5850" w:type="dxa"/>
            <w:shd w:val="clear" w:color="auto" w:fill="5F497A" w:themeFill="accent4" w:themeFillShade="BF"/>
          </w:tcPr>
          <w:p>
            <w:pPr>
              <w:autoSpaceDE w:val="0"/>
              <w:autoSpaceDN w:val="0"/>
              <w:adjustRightInd w:val="0"/>
              <w:jc w:val="center"/>
              <w:rPr>
                <w:rFonts w:cstheme="minorHAnsi"/>
                <w:b/>
                <w:bCs/>
                <w:color w:val="FFFFFF" w:themeColor="background1"/>
                <w:sz w:val="28"/>
                <w:szCs w:val="28"/>
              </w:rPr>
            </w:pPr>
            <w:r>
              <w:rPr>
                <w:rFonts w:cstheme="minorHAnsi"/>
                <w:b/>
                <w:bCs/>
                <w:color w:val="FFFFFF" w:themeColor="background1"/>
                <w:sz w:val="28"/>
                <w:szCs w:val="28"/>
              </w:rPr>
              <w:t>Payment Online</w:t>
            </w:r>
          </w:p>
        </w:tc>
        <w:tc>
          <w:tcPr>
            <w:tcW w:w="5940" w:type="dxa"/>
            <w:shd w:val="clear" w:color="auto" w:fill="5F497A" w:themeFill="accent4" w:themeFillShade="BF"/>
          </w:tcPr>
          <w:p>
            <w:pPr>
              <w:autoSpaceDE w:val="0"/>
              <w:autoSpaceDN w:val="0"/>
              <w:adjustRightInd w:val="0"/>
              <w:jc w:val="center"/>
              <w:rPr>
                <w:rFonts w:cstheme="minorHAnsi"/>
                <w:b/>
                <w:bCs/>
                <w:color w:val="FFFFFF" w:themeColor="background1"/>
                <w:sz w:val="28"/>
                <w:szCs w:val="28"/>
              </w:rPr>
            </w:pPr>
            <w:r>
              <w:rPr>
                <w:rFonts w:cstheme="minorHAnsi"/>
                <w:b/>
                <w:bCs/>
                <w:color w:val="FFFFFF" w:themeColor="background1"/>
                <w:sz w:val="28"/>
                <w:szCs w:val="28"/>
              </w:rPr>
              <w:t>Payment by Mail</w:t>
            </w:r>
          </w:p>
        </w:tc>
        <w:tc>
          <w:tcPr>
            <w:tcW w:w="1728" w:type="dxa"/>
            <w:shd w:val="clear" w:color="auto" w:fill="5F497A" w:themeFill="accent4" w:themeFillShade="BF"/>
          </w:tcPr>
          <w:p>
            <w:pPr>
              <w:autoSpaceDE w:val="0"/>
              <w:autoSpaceDN w:val="0"/>
              <w:adjustRightInd w:val="0"/>
              <w:jc w:val="center"/>
              <w:rPr>
                <w:rFonts w:cstheme="minorHAnsi"/>
                <w:b/>
                <w:bCs/>
                <w:color w:val="FFFFFF" w:themeColor="background1"/>
                <w:sz w:val="28"/>
                <w:szCs w:val="28"/>
              </w:rPr>
            </w:pPr>
          </w:p>
        </w:tc>
      </w:tr>
      <w:tr>
        <w:tblPrEx>
          <w:shd w:val="clear" w:color="auto" w:fill="FFFFCC"/>
        </w:tblPrEx>
        <w:trPr>
          <w:trHeight w:val="1637"/>
        </w:trPr>
        <w:tc>
          <w:tcPr>
            <w:tcW w:w="5850" w:type="dxa"/>
            <w:shd w:val="clear" w:color="auto" w:fill="FFFFCC"/>
          </w:tcPr>
          <w:p>
            <w:pPr>
              <w:autoSpaceDE w:val="0"/>
              <w:autoSpaceDN w:val="0"/>
              <w:adjustRightInd w:val="0"/>
              <w:jc w:val="center"/>
              <w:rPr>
                <w:rFonts w:cstheme="minorHAnsi"/>
                <w:bCs/>
                <w:i/>
                <w:color w:val="000000"/>
                <w:sz w:val="8"/>
                <w:szCs w:val="12"/>
              </w:rPr>
            </w:pPr>
          </w:p>
          <w:p>
            <w:pPr>
              <w:tabs>
                <w:tab w:val="center" w:pos="2637"/>
              </w:tabs>
              <w:autoSpaceDE w:val="0"/>
              <w:autoSpaceDN w:val="0"/>
              <w:adjustRightInd w:val="0"/>
              <w:jc w:val="center"/>
            </w:pPr>
            <w:hyperlink r:id="rId12" w:history="1">
              <w:r>
                <w:rPr>
                  <w:rStyle w:val="Hyperlink"/>
                </w:rPr>
                <w:t>https://njsla-event-registration-sep-2019.eventbrite.com</w:t>
              </w:r>
            </w:hyperlink>
          </w:p>
          <w:p>
            <w:pPr>
              <w:tabs>
                <w:tab w:val="center" w:pos="2637"/>
              </w:tabs>
              <w:autoSpaceDE w:val="0"/>
              <w:autoSpaceDN w:val="0"/>
              <w:adjustRightInd w:val="0"/>
              <w:jc w:val="center"/>
              <w:rPr>
                <w:rFonts w:cstheme="minorHAnsi"/>
                <w:bCs/>
                <w:color w:val="000000"/>
                <w:sz w:val="20"/>
                <w:szCs w:val="20"/>
              </w:rPr>
            </w:pPr>
          </w:p>
          <w:p>
            <w:pPr>
              <w:tabs>
                <w:tab w:val="center" w:pos="2637"/>
              </w:tabs>
              <w:autoSpaceDE w:val="0"/>
              <w:autoSpaceDN w:val="0"/>
              <w:adjustRightInd w:val="0"/>
              <w:jc w:val="center"/>
              <w:rPr>
                <w:rFonts w:cstheme="minorHAnsi"/>
                <w:bCs/>
                <w:color w:val="000000"/>
                <w:sz w:val="20"/>
                <w:szCs w:val="20"/>
              </w:rPr>
            </w:pPr>
            <w:proofErr w:type="spellStart"/>
            <w:r>
              <w:rPr>
                <w:rFonts w:cstheme="minorHAnsi"/>
                <w:bCs/>
                <w:color w:val="000000"/>
                <w:sz w:val="20"/>
                <w:szCs w:val="20"/>
              </w:rPr>
              <w:t>EventBrite</w:t>
            </w:r>
            <w:proofErr w:type="spellEnd"/>
            <w:r>
              <w:rPr>
                <w:rFonts w:cstheme="minorHAnsi"/>
                <w:bCs/>
                <w:color w:val="000000"/>
                <w:sz w:val="20"/>
                <w:szCs w:val="20"/>
              </w:rPr>
              <w:t>, the online registration site, allows payment</w:t>
            </w:r>
          </w:p>
          <w:p>
            <w:pPr>
              <w:tabs>
                <w:tab w:val="center" w:pos="2637"/>
              </w:tabs>
              <w:autoSpaceDE w:val="0"/>
              <w:autoSpaceDN w:val="0"/>
              <w:adjustRightInd w:val="0"/>
              <w:jc w:val="center"/>
              <w:rPr>
                <w:rFonts w:cstheme="minorHAnsi"/>
                <w:bCs/>
                <w:color w:val="000000"/>
                <w:sz w:val="20"/>
                <w:szCs w:val="20"/>
              </w:rPr>
            </w:pPr>
            <w:r>
              <w:rPr>
                <w:rFonts w:cstheme="minorHAnsi"/>
                <w:bCs/>
                <w:color w:val="000000"/>
                <w:sz w:val="20"/>
                <w:szCs w:val="20"/>
              </w:rPr>
              <w:t>by credit card</w:t>
            </w:r>
            <w:bookmarkStart w:id="0" w:name="_GoBack"/>
            <w:bookmarkEnd w:id="0"/>
            <w:r>
              <w:rPr>
                <w:rFonts w:cstheme="minorHAnsi"/>
                <w:bCs/>
                <w:color w:val="000000"/>
                <w:sz w:val="20"/>
                <w:szCs w:val="20"/>
              </w:rPr>
              <w:t xml:space="preserve"> or check.</w:t>
            </w:r>
          </w:p>
          <w:p>
            <w:pPr>
              <w:tabs>
                <w:tab w:val="center" w:pos="2637"/>
              </w:tabs>
              <w:autoSpaceDE w:val="0"/>
              <w:autoSpaceDN w:val="0"/>
              <w:adjustRightInd w:val="0"/>
              <w:jc w:val="center"/>
              <w:rPr>
                <w:rFonts w:cstheme="minorHAnsi"/>
                <w:bCs/>
                <w:i/>
                <w:color w:val="000000"/>
                <w:sz w:val="20"/>
                <w:szCs w:val="20"/>
              </w:rPr>
            </w:pPr>
            <w:r>
              <w:rPr>
                <w:rFonts w:cstheme="minorHAnsi"/>
                <w:bCs/>
                <w:i/>
                <w:color w:val="000000"/>
                <w:sz w:val="20"/>
                <w:szCs w:val="20"/>
              </w:rPr>
              <w:t>.</w:t>
            </w:r>
          </w:p>
          <w:p>
            <w:pPr>
              <w:autoSpaceDE w:val="0"/>
              <w:autoSpaceDN w:val="0"/>
              <w:adjustRightInd w:val="0"/>
              <w:jc w:val="center"/>
              <w:rPr>
                <w:rFonts w:cstheme="minorHAnsi"/>
                <w:bCs/>
                <w:i/>
                <w:color w:val="000000"/>
                <w:sz w:val="24"/>
                <w:szCs w:val="24"/>
              </w:rPr>
            </w:pPr>
            <w:r>
              <w:rPr>
                <w:rFonts w:cstheme="minorHAnsi"/>
                <w:b/>
                <w:bCs/>
                <w:sz w:val="24"/>
                <w:szCs w:val="24"/>
              </w:rPr>
              <w:t>Please Register Online by Thursday, Sept. 5, 2019</w:t>
            </w:r>
          </w:p>
          <w:p>
            <w:pPr>
              <w:autoSpaceDE w:val="0"/>
              <w:autoSpaceDN w:val="0"/>
              <w:adjustRightInd w:val="0"/>
              <w:jc w:val="center"/>
              <w:rPr>
                <w:rFonts w:cstheme="minorHAnsi"/>
                <w:color w:val="000000"/>
                <w:sz w:val="20"/>
                <w:szCs w:val="20"/>
              </w:rPr>
            </w:pPr>
          </w:p>
          <w:p>
            <w:pPr>
              <w:autoSpaceDE w:val="0"/>
              <w:autoSpaceDN w:val="0"/>
              <w:adjustRightInd w:val="0"/>
              <w:jc w:val="center"/>
              <w:rPr>
                <w:rFonts w:cstheme="minorHAnsi"/>
                <w:color w:val="000000"/>
                <w:sz w:val="20"/>
                <w:szCs w:val="20"/>
              </w:rPr>
            </w:pPr>
            <w:r>
              <w:rPr>
                <w:rFonts w:cstheme="minorHAnsi"/>
                <w:color w:val="000000"/>
                <w:sz w:val="20"/>
                <w:szCs w:val="20"/>
              </w:rPr>
              <w:t>Picture ID is required for entry. No entry after 6:30 p.m.</w:t>
            </w:r>
          </w:p>
          <w:p>
            <w:pPr>
              <w:autoSpaceDE w:val="0"/>
              <w:autoSpaceDN w:val="0"/>
              <w:adjustRightInd w:val="0"/>
              <w:rPr>
                <w:rFonts w:cstheme="minorHAnsi"/>
                <w:b/>
                <w:bCs/>
                <w:color w:val="000000"/>
                <w:sz w:val="16"/>
                <w:szCs w:val="32"/>
              </w:rPr>
            </w:pPr>
          </w:p>
        </w:tc>
        <w:tc>
          <w:tcPr>
            <w:tcW w:w="5940" w:type="dxa"/>
            <w:shd w:val="clear" w:color="auto" w:fill="FFFFCC"/>
          </w:tcPr>
          <w:p>
            <w:pPr>
              <w:autoSpaceDE w:val="0"/>
              <w:autoSpaceDN w:val="0"/>
              <w:adjustRightInd w:val="0"/>
              <w:jc w:val="center"/>
              <w:rPr>
                <w:rFonts w:cstheme="minorHAnsi"/>
                <w:i/>
                <w:color w:val="000000"/>
                <w:sz w:val="10"/>
                <w:szCs w:val="12"/>
              </w:rPr>
            </w:pPr>
          </w:p>
          <w:p>
            <w:pPr>
              <w:autoSpaceDE w:val="0"/>
              <w:autoSpaceDN w:val="0"/>
              <w:adjustRightInd w:val="0"/>
              <w:jc w:val="center"/>
              <w:rPr>
                <w:rFonts w:cstheme="minorHAnsi"/>
                <w:i/>
                <w:color w:val="000000"/>
                <w:sz w:val="20"/>
                <w:szCs w:val="20"/>
              </w:rPr>
            </w:pPr>
            <w:r>
              <w:rPr>
                <w:rFonts w:cstheme="minorHAnsi"/>
                <w:i/>
                <w:color w:val="000000"/>
                <w:sz w:val="20"/>
                <w:szCs w:val="20"/>
              </w:rPr>
              <w:t xml:space="preserve">To pay offline, complete the bottom portion </w:t>
            </w:r>
            <w:r>
              <w:rPr>
                <w:rFonts w:cstheme="minorHAnsi"/>
                <w:i/>
                <w:color w:val="000000"/>
                <w:sz w:val="20"/>
                <w:szCs w:val="20"/>
              </w:rPr>
              <w:br/>
              <w:t xml:space="preserve">of this form, and make your check out to </w:t>
            </w:r>
            <w:r>
              <w:rPr>
                <w:rFonts w:cstheme="minorHAnsi"/>
                <w:b/>
                <w:i/>
                <w:color w:val="000000"/>
                <w:sz w:val="20"/>
                <w:szCs w:val="20"/>
              </w:rPr>
              <w:t>NJSLA</w:t>
            </w:r>
            <w:r>
              <w:rPr>
                <w:rFonts w:cstheme="minorHAnsi"/>
                <w:i/>
                <w:color w:val="000000"/>
                <w:sz w:val="20"/>
                <w:szCs w:val="20"/>
              </w:rPr>
              <w:t>.</w:t>
            </w:r>
          </w:p>
          <w:p>
            <w:pPr>
              <w:autoSpaceDE w:val="0"/>
              <w:autoSpaceDN w:val="0"/>
              <w:adjustRightInd w:val="0"/>
              <w:jc w:val="center"/>
              <w:rPr>
                <w:rFonts w:cstheme="minorHAnsi"/>
                <w:i/>
                <w:color w:val="000000"/>
                <w:sz w:val="6"/>
                <w:szCs w:val="6"/>
              </w:rPr>
            </w:pPr>
            <w:r>
              <w:rPr>
                <w:rFonts w:cstheme="minorHAnsi"/>
                <w:b/>
                <w:color w:val="000000"/>
                <w:sz w:val="24"/>
                <w:szCs w:val="20"/>
              </w:rPr>
              <w:t>Mail both by Sept. 5 to:</w:t>
            </w:r>
          </w:p>
          <w:p>
            <w:pPr>
              <w:autoSpaceDE w:val="0"/>
              <w:autoSpaceDN w:val="0"/>
              <w:adjustRightInd w:val="0"/>
              <w:jc w:val="center"/>
              <w:rPr>
                <w:rFonts w:cstheme="minorHAnsi"/>
                <w:sz w:val="20"/>
                <w:szCs w:val="20"/>
              </w:rPr>
            </w:pPr>
            <w:r>
              <w:rPr>
                <w:rFonts w:cstheme="minorHAnsi"/>
                <w:sz w:val="20"/>
                <w:szCs w:val="20"/>
              </w:rPr>
              <w:t>Joy Whitney</w:t>
            </w:r>
          </w:p>
          <w:p>
            <w:pPr>
              <w:autoSpaceDE w:val="0"/>
              <w:autoSpaceDN w:val="0"/>
              <w:adjustRightInd w:val="0"/>
              <w:jc w:val="center"/>
              <w:rPr>
                <w:rFonts w:cstheme="minorHAnsi"/>
                <w:sz w:val="20"/>
                <w:szCs w:val="20"/>
              </w:rPr>
            </w:pPr>
            <w:r>
              <w:rPr>
                <w:rFonts w:cstheme="minorHAnsi"/>
                <w:sz w:val="20"/>
                <w:szCs w:val="20"/>
              </w:rPr>
              <w:t>Edison Partners</w:t>
            </w:r>
          </w:p>
          <w:p>
            <w:pPr>
              <w:autoSpaceDE w:val="0"/>
              <w:autoSpaceDN w:val="0"/>
              <w:adjustRightInd w:val="0"/>
              <w:jc w:val="center"/>
              <w:rPr>
                <w:rFonts w:cstheme="minorHAnsi"/>
                <w:bCs/>
                <w:color w:val="000000"/>
                <w:sz w:val="20"/>
                <w:szCs w:val="20"/>
              </w:rPr>
            </w:pPr>
            <w:r>
              <w:rPr>
                <w:rFonts w:cstheme="minorHAnsi"/>
                <w:sz w:val="20"/>
                <w:szCs w:val="20"/>
              </w:rPr>
              <w:t>281 Witherspoon St., Suite 300</w:t>
            </w:r>
            <w:r>
              <w:rPr>
                <w:rFonts w:cstheme="minorHAnsi"/>
                <w:sz w:val="20"/>
                <w:szCs w:val="20"/>
              </w:rPr>
              <w:br/>
              <w:t>Princeton, NJ  08540</w:t>
            </w:r>
          </w:p>
          <w:p>
            <w:pPr>
              <w:autoSpaceDE w:val="0"/>
              <w:autoSpaceDN w:val="0"/>
              <w:adjustRightInd w:val="0"/>
              <w:jc w:val="center"/>
              <w:rPr>
                <w:rFonts w:cstheme="minorHAnsi"/>
                <w:sz w:val="20"/>
                <w:szCs w:val="20"/>
              </w:rPr>
            </w:pPr>
            <w:r>
              <w:rPr>
                <w:rFonts w:cstheme="minorHAnsi"/>
                <w:sz w:val="20"/>
                <w:szCs w:val="20"/>
              </w:rPr>
              <w:t>Email:</w:t>
            </w:r>
            <w:r>
              <w:rPr>
                <w:rFonts w:ascii="Verdana" w:hAnsi="Verdana"/>
                <w:color w:val="3F31F7"/>
                <w:sz w:val="20"/>
                <w:szCs w:val="20"/>
              </w:rPr>
              <w:t xml:space="preserve"> </w:t>
            </w:r>
            <w:hyperlink r:id="rId13" w:history="1">
              <w:r>
                <w:rPr>
                  <w:rStyle w:val="Hyperlink"/>
                  <w:rFonts w:ascii="Verdana" w:hAnsi="Verdana"/>
                  <w:sz w:val="20"/>
                  <w:szCs w:val="20"/>
                </w:rPr>
                <w:t>jwhitney@edisonpartners.com</w:t>
              </w:r>
            </w:hyperlink>
            <w:r>
              <w:t xml:space="preserve">  </w:t>
            </w:r>
          </w:p>
          <w:p>
            <w:pPr>
              <w:autoSpaceDE w:val="0"/>
              <w:autoSpaceDN w:val="0"/>
              <w:adjustRightInd w:val="0"/>
              <w:jc w:val="center"/>
              <w:rPr>
                <w:rFonts w:cstheme="minorHAnsi"/>
                <w:i/>
                <w:color w:val="000000"/>
                <w:sz w:val="10"/>
                <w:szCs w:val="20"/>
              </w:rPr>
            </w:pPr>
          </w:p>
        </w:tc>
        <w:tc>
          <w:tcPr>
            <w:tcW w:w="1728" w:type="dxa"/>
            <w:shd w:val="clear" w:color="auto" w:fill="FFFFCC"/>
          </w:tcPr>
          <w:p>
            <w:pPr>
              <w:autoSpaceDE w:val="0"/>
              <w:autoSpaceDN w:val="0"/>
              <w:adjustRightInd w:val="0"/>
              <w:jc w:val="center"/>
              <w:rPr>
                <w:rFonts w:cstheme="minorHAnsi"/>
                <w:i/>
                <w:color w:val="000000"/>
                <w:sz w:val="10"/>
                <w:szCs w:val="12"/>
              </w:rPr>
            </w:pPr>
          </w:p>
        </w:tc>
      </w:tr>
    </w:tbl>
    <w:p>
      <w:pPr>
        <w:autoSpaceDE w:val="0"/>
        <w:autoSpaceDN w:val="0"/>
        <w:adjustRightInd w:val="0"/>
        <w:jc w:val="center"/>
        <w:rPr>
          <w:b/>
          <w:color w:val="5F497A" w:themeColor="accent4" w:themeShade="BF"/>
        </w:rPr>
      </w:pPr>
    </w:p>
    <w:p>
      <w:pPr>
        <w:rPr>
          <w:b/>
          <w:color w:val="5F497A" w:themeColor="accent4" w:themeShade="BF"/>
        </w:rPr>
      </w:pPr>
      <w:r>
        <w:rPr>
          <w:b/>
          <w:color w:val="5F497A" w:themeColor="accent4" w:themeShade="BF"/>
        </w:rPr>
        <w:br w:type="page"/>
      </w:r>
    </w:p>
    <w:p>
      <w:pPr>
        <w:autoSpaceDE w:val="0"/>
        <w:autoSpaceDN w:val="0"/>
        <w:adjustRightInd w:val="0"/>
        <w:jc w:val="center"/>
        <w:rPr>
          <w:rFonts w:ascii="Arial" w:hAnsi="Arial" w:cs="Arial"/>
          <w:color w:val="000000"/>
          <w:sz w:val="20"/>
          <w:szCs w:val="20"/>
        </w:rPr>
      </w:pPr>
      <w:r>
        <w:rPr>
          <w:b/>
          <w:color w:val="5F497A" w:themeColor="accent4" w:themeShade="BF"/>
        </w:rPr>
        <w:lastRenderedPageBreak/>
        <w:t>---------------------------</w:t>
      </w:r>
      <w:r>
        <w:rPr>
          <w:b/>
          <w:color w:val="5F497A" w:themeColor="accent4" w:themeShade="BF"/>
        </w:rPr>
        <w:sym w:font="Wingdings" w:char="F022"/>
      </w:r>
      <w:r>
        <w:rPr>
          <w:b/>
          <w:color w:val="5F497A" w:themeColor="accent4" w:themeShade="BF"/>
        </w:rPr>
        <w:t>-------------------------------</w:t>
      </w:r>
      <w:r>
        <w:rPr>
          <w:b/>
          <w:color w:val="5F497A" w:themeColor="accent4" w:themeShade="BF"/>
        </w:rPr>
        <w:sym w:font="Wingdings" w:char="F022"/>
      </w:r>
      <w:r>
        <w:rPr>
          <w:b/>
          <w:color w:val="5F497A" w:themeColor="accent4" w:themeShade="BF"/>
        </w:rPr>
        <w:t>-------------------------------</w:t>
      </w:r>
      <w:r>
        <w:rPr>
          <w:b/>
          <w:color w:val="5F497A" w:themeColor="accent4" w:themeShade="BF"/>
        </w:rPr>
        <w:sym w:font="Wingdings" w:char="F022"/>
      </w:r>
      <w:r>
        <w:rPr>
          <w:b/>
          <w:color w:val="5F497A" w:themeColor="accent4" w:themeShade="BF"/>
        </w:rPr>
        <w:t>-----------------------------</w:t>
      </w:r>
      <w:r>
        <w:rPr>
          <w:b/>
          <w:color w:val="5F497A" w:themeColor="accent4" w:themeShade="BF"/>
        </w:rPr>
        <w:sym w:font="Wingdings" w:char="F022"/>
      </w:r>
      <w:r>
        <w:rPr>
          <w:b/>
          <w:color w:val="5F497A" w:themeColor="accent4" w:themeShade="BF"/>
        </w:rPr>
        <w:t>--------------------------</w:t>
      </w:r>
      <w:r>
        <w:rPr>
          <w:b/>
          <w:color w:val="5F497A" w:themeColor="accent4" w:themeShade="BF"/>
        </w:rPr>
        <w:br/>
      </w:r>
      <w:sdt>
        <w:sdtPr>
          <w:rPr>
            <w:rFonts w:ascii="Wingdings-Regular" w:eastAsia="Wingdings-Regular" w:hAnsi="Times New Roman" w:cs="Wingdings-Regular" w:hint="eastAsia"/>
            <w:color w:val="000000"/>
            <w:sz w:val="20"/>
            <w:szCs w:val="20"/>
          </w:rPr>
          <w:id w:val="-1102491293"/>
          <w14:checkbox>
            <w14:checked w14:val="0"/>
            <w14:checkedState w14:val="2612" w14:font="MS Gothic"/>
            <w14:uncheckedState w14:val="2610" w14:font="MS Gothic"/>
          </w14:checkbox>
        </w:sdtPr>
        <w:sdtContent>
          <w:r>
            <w:rPr>
              <w:rFonts w:ascii="MS Gothic" w:eastAsia="MS Gothic" w:hAnsi="MS Gothic" w:cs="Wingdings-Regular" w:hint="eastAsia"/>
              <w:color w:val="000000"/>
              <w:sz w:val="20"/>
              <w:szCs w:val="20"/>
            </w:rPr>
            <w:t>☐</w:t>
          </w:r>
        </w:sdtContent>
      </w:sdt>
      <w:r>
        <w:rPr>
          <w:rFonts w:ascii="Wingdings-Regular" w:eastAsia="Wingdings-Regular" w:hAnsi="Times New Roman" w:cs="Wingdings-Regular"/>
          <w:color w:val="000000"/>
          <w:sz w:val="20"/>
          <w:szCs w:val="20"/>
        </w:rPr>
        <w:t xml:space="preserve"> </w:t>
      </w:r>
      <w:r>
        <w:rPr>
          <w:rFonts w:ascii="Arial" w:hAnsi="Arial" w:cs="Arial"/>
          <w:color w:val="000000"/>
          <w:sz w:val="20"/>
          <w:szCs w:val="20"/>
        </w:rPr>
        <w:t>SLA/SCIP/ALA/AIIP/NJLLA-Members (any chapter) $30</w:t>
      </w:r>
    </w:p>
    <w:p>
      <w:pPr>
        <w:autoSpaceDE w:val="0"/>
        <w:autoSpaceDN w:val="0"/>
        <w:adjustRightInd w:val="0"/>
        <w:jc w:val="center"/>
        <w:rPr>
          <w:rFonts w:ascii="Arial" w:hAnsi="Arial" w:cs="Arial"/>
          <w:color w:val="000000"/>
          <w:sz w:val="20"/>
          <w:szCs w:val="20"/>
        </w:rPr>
      </w:pPr>
      <w:sdt>
        <w:sdtPr>
          <w:rPr>
            <w:rFonts w:ascii="Arial" w:hAnsi="Arial" w:cs="Arial"/>
            <w:color w:val="000000"/>
            <w:sz w:val="20"/>
            <w:szCs w:val="20"/>
          </w:rPr>
          <w:id w:val="-96419335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color w:val="000000"/>
              <w:sz w:val="20"/>
              <w:szCs w:val="20"/>
            </w:rPr>
            <w:t>☐</w:t>
          </w:r>
        </w:sdtContent>
      </w:sdt>
      <w:r>
        <w:rPr>
          <w:rFonts w:ascii="Wingdings-Regular" w:eastAsia="Wingdings-Regular" w:hAnsi="Times New Roman" w:cs="Wingdings-Regular"/>
          <w:color w:val="000000"/>
          <w:sz w:val="20"/>
          <w:szCs w:val="20"/>
        </w:rPr>
        <w:t xml:space="preserve"> </w:t>
      </w:r>
      <w:r>
        <w:rPr>
          <w:rFonts w:ascii="Arial" w:hAnsi="Arial" w:cs="Arial"/>
          <w:color w:val="000000"/>
          <w:sz w:val="20"/>
          <w:szCs w:val="20"/>
        </w:rPr>
        <w:t>Non-Members $40</w:t>
      </w:r>
    </w:p>
    <w:p>
      <w:pPr>
        <w:autoSpaceDE w:val="0"/>
        <w:autoSpaceDN w:val="0"/>
        <w:adjustRightInd w:val="0"/>
        <w:jc w:val="center"/>
        <w:rPr>
          <w:rFonts w:ascii="Arial" w:hAnsi="Arial" w:cs="Arial"/>
          <w:color w:val="000000"/>
          <w:sz w:val="20"/>
          <w:szCs w:val="20"/>
        </w:rPr>
      </w:pPr>
      <w:r>
        <w:rPr>
          <w:rFonts w:ascii="Segoe UI Symbol" w:hAnsi="Segoe UI Symbol" w:cs="Segoe UI Symbol"/>
          <w:color w:val="000000"/>
          <w:sz w:val="20"/>
          <w:szCs w:val="20"/>
        </w:rPr>
        <w:t>☐</w:t>
      </w:r>
      <w:r>
        <w:rPr>
          <w:rFonts w:ascii="Arial" w:hAnsi="Arial" w:cs="Arial"/>
          <w:color w:val="000000"/>
          <w:sz w:val="20"/>
          <w:szCs w:val="20"/>
        </w:rPr>
        <w:t xml:space="preserve"> Members who are Retired or Not Working / Any Students $20  </w:t>
      </w:r>
    </w:p>
    <w:p>
      <w:pPr>
        <w:autoSpaceDE w:val="0"/>
        <w:autoSpaceDN w:val="0"/>
        <w:adjustRightInd w:val="0"/>
        <w:jc w:val="center"/>
        <w:rPr>
          <w:rFonts w:ascii="Arial" w:hAnsi="Arial" w:cs="Arial"/>
          <w:color w:val="000000"/>
          <w:sz w:val="18"/>
          <w:szCs w:val="18"/>
        </w:rPr>
      </w:pPr>
    </w:p>
    <w:p>
      <w:pPr>
        <w:autoSpaceDE w:val="0"/>
        <w:autoSpaceDN w:val="0"/>
        <w:adjustRightInd w:val="0"/>
        <w:jc w:val="center"/>
        <w:rPr>
          <w:rFonts w:ascii="Arial" w:hAnsi="Arial" w:cs="Arial"/>
          <w:b/>
          <w:bCs/>
        </w:rPr>
      </w:pPr>
      <w:r>
        <w:rPr>
          <w:rFonts w:ascii="Arial" w:hAnsi="Arial" w:cs="Arial"/>
          <w:b/>
          <w:bCs/>
        </w:rPr>
        <w:t>Thursday, Sept. 12, 2019 @ IEEE, 445 Hoes Lane, Piscataway, NJ   08854</w:t>
      </w:r>
    </w:p>
    <w:p>
      <w:pPr>
        <w:ind w:right="-36"/>
        <w:jc w:val="both"/>
        <w:rPr>
          <w:b/>
          <w:bCs/>
          <w:sz w:val="18"/>
          <w:szCs w:val="18"/>
        </w:rPr>
      </w:pPr>
    </w:p>
    <w:p>
      <w:pPr>
        <w:ind w:right="-36"/>
        <w:jc w:val="both"/>
        <w:rPr>
          <w:rFonts w:ascii="Arial" w:hAnsi="Arial" w:cs="Arial"/>
          <w:b/>
          <w:sz w:val="20"/>
          <w:szCs w:val="20"/>
        </w:rPr>
      </w:pPr>
      <w:proofErr w:type="gramStart"/>
      <w:r>
        <w:rPr>
          <w:rFonts w:ascii="Arial" w:hAnsi="Arial" w:cs="Arial"/>
          <w:b/>
          <w:sz w:val="20"/>
          <w:szCs w:val="20"/>
        </w:rPr>
        <w:t>NAME  _</w:t>
      </w:r>
      <w:proofErr w:type="gramEnd"/>
      <w:r>
        <w:rPr>
          <w:rFonts w:ascii="Arial" w:hAnsi="Arial" w:cs="Arial"/>
          <w:b/>
          <w:sz w:val="20"/>
          <w:szCs w:val="20"/>
        </w:rPr>
        <w:t>____________________________________     COMPANY_________________________________________</w:t>
      </w:r>
    </w:p>
    <w:p>
      <w:pPr>
        <w:ind w:right="-36"/>
        <w:jc w:val="both"/>
        <w:rPr>
          <w:rFonts w:ascii="Arial" w:hAnsi="Arial" w:cs="Arial"/>
          <w:b/>
          <w:sz w:val="20"/>
          <w:szCs w:val="20"/>
        </w:rPr>
      </w:pPr>
    </w:p>
    <w:p>
      <w:pPr>
        <w:ind w:right="-36"/>
        <w:jc w:val="both"/>
        <w:rPr>
          <w:rFonts w:ascii="Arial" w:hAnsi="Arial" w:cs="Arial"/>
          <w:sz w:val="20"/>
          <w:szCs w:val="20"/>
        </w:rPr>
      </w:pPr>
      <w:r>
        <w:rPr>
          <w:rFonts w:ascii="Arial" w:hAnsi="Arial" w:cs="Arial"/>
          <w:b/>
          <w:sz w:val="20"/>
          <w:szCs w:val="20"/>
        </w:rPr>
        <w:t>TITLE ________________________________________</w:t>
      </w:r>
      <w:r>
        <w:rPr>
          <w:rFonts w:ascii="Arial" w:hAnsi="Arial" w:cs="Arial"/>
          <w:sz w:val="20"/>
          <w:szCs w:val="20"/>
        </w:rPr>
        <w:t>___________________________________________________</w:t>
      </w:r>
    </w:p>
    <w:p>
      <w:pPr>
        <w:ind w:right="-36"/>
        <w:jc w:val="both"/>
        <w:rPr>
          <w:rFonts w:ascii="Arial" w:hAnsi="Arial" w:cs="Arial"/>
          <w:sz w:val="20"/>
          <w:szCs w:val="20"/>
        </w:rPr>
      </w:pPr>
    </w:p>
    <w:p>
      <w:pPr>
        <w:ind w:right="-36"/>
        <w:jc w:val="both"/>
        <w:rPr>
          <w:b/>
          <w:sz w:val="20"/>
          <w:szCs w:val="20"/>
        </w:rPr>
      </w:pPr>
      <w:proofErr w:type="gramStart"/>
      <w:r>
        <w:rPr>
          <w:rFonts w:ascii="Arial" w:hAnsi="Arial" w:cs="Arial"/>
          <w:b/>
          <w:sz w:val="20"/>
          <w:szCs w:val="20"/>
        </w:rPr>
        <w:t>PHONE  _</w:t>
      </w:r>
      <w:proofErr w:type="gramEnd"/>
      <w:r>
        <w:rPr>
          <w:rFonts w:ascii="Arial" w:hAnsi="Arial" w:cs="Arial"/>
          <w:b/>
          <w:sz w:val="20"/>
          <w:szCs w:val="20"/>
        </w:rPr>
        <w:t>___________________________       EMAIL</w:t>
      </w:r>
      <w:r>
        <w:rPr>
          <w:b/>
          <w:sz w:val="20"/>
          <w:szCs w:val="20"/>
        </w:rPr>
        <w:t>____________________________________________________</w:t>
      </w:r>
    </w:p>
    <w:p>
      <w:pPr>
        <w:ind w:right="-36"/>
        <w:jc w:val="both"/>
        <w:rPr>
          <w:rFonts w:ascii="Arial" w:hAnsi="Arial" w:cs="Arial"/>
          <w:sz w:val="20"/>
          <w:szCs w:val="20"/>
        </w:rPr>
      </w:pPr>
      <w:r>
        <w:rPr>
          <w:sz w:val="20"/>
          <w:szCs w:val="20"/>
        </w:rPr>
        <w:t xml:space="preserve">    </w:t>
      </w:r>
      <w:r>
        <w:rPr>
          <w:sz w:val="20"/>
          <w:szCs w:val="20"/>
        </w:rPr>
        <w:br/>
        <w:t xml:space="preserve">     </w:t>
      </w:r>
      <w:r>
        <w:rPr>
          <w:rFonts w:ascii="Arial" w:hAnsi="Arial" w:cs="Arial"/>
          <w:sz w:val="20"/>
          <w:szCs w:val="20"/>
        </w:rPr>
        <w:t xml:space="preserve">Are you a first time attendee? __________ </w:t>
      </w:r>
      <w:proofErr w:type="gramStart"/>
      <w:r>
        <w:rPr>
          <w:rFonts w:ascii="Arial" w:hAnsi="Arial" w:cs="Arial"/>
          <w:sz w:val="20"/>
          <w:szCs w:val="20"/>
        </w:rPr>
        <w:t>Would</w:t>
      </w:r>
      <w:proofErr w:type="gramEnd"/>
      <w:r>
        <w:rPr>
          <w:rFonts w:ascii="Arial" w:hAnsi="Arial" w:cs="Arial"/>
          <w:sz w:val="20"/>
          <w:szCs w:val="20"/>
        </w:rPr>
        <w:t xml:space="preserve"> you like to be a buddy to a first time attendee?  ____________</w:t>
      </w:r>
    </w:p>
    <w:p>
      <w:pPr>
        <w:ind w:right="-36"/>
        <w:jc w:val="both"/>
        <w:rPr>
          <w:rFonts w:ascii="Arial" w:hAnsi="Arial" w:cs="Arial"/>
          <w:sz w:val="16"/>
          <w:szCs w:val="16"/>
        </w:rPr>
      </w:pPr>
    </w:p>
    <w:tbl>
      <w:tblPr>
        <w:tblStyle w:val="TableGrid"/>
        <w:tblW w:w="108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320"/>
      </w:tblGrid>
      <w:tr>
        <w:tc>
          <w:tcPr>
            <w:tcW w:w="6480" w:type="dxa"/>
          </w:tcPr>
          <w:p>
            <w:pPr>
              <w:ind w:right="-36"/>
              <w:rPr>
                <w:i/>
                <w:sz w:val="8"/>
                <w:szCs w:val="8"/>
              </w:rPr>
            </w:pPr>
          </w:p>
          <w:p>
            <w:pPr>
              <w:ind w:right="-36"/>
              <w:rPr>
                <w:rFonts w:ascii="Arial" w:hAnsi="Arial" w:cs="Arial"/>
                <w:b/>
                <w:bCs/>
                <w:color w:val="000000"/>
                <w:sz w:val="24"/>
                <w:szCs w:val="24"/>
              </w:rPr>
            </w:pPr>
            <w:r>
              <w:rPr>
                <w:rFonts w:ascii="Arial" w:hAnsi="Arial" w:cs="Arial"/>
                <w:i/>
                <w:sz w:val="20"/>
                <w:szCs w:val="20"/>
              </w:rPr>
              <w:t xml:space="preserve">NOTE:  Dinner will be served buffet style, </w:t>
            </w:r>
            <w:r>
              <w:rPr>
                <w:rFonts w:ascii="Arial" w:hAnsi="Arial" w:cs="Arial"/>
                <w:i/>
                <w:iCs/>
                <w:sz w:val="20"/>
                <w:szCs w:val="20"/>
              </w:rPr>
              <w:t>with a variety of choices available</w:t>
            </w:r>
            <w:r>
              <w:rPr>
                <w:rFonts w:ascii="Arial" w:hAnsi="Arial" w:cs="Arial"/>
                <w:i/>
                <w:sz w:val="20"/>
                <w:szCs w:val="20"/>
              </w:rPr>
              <w:t xml:space="preserve">. </w:t>
            </w:r>
            <w:r>
              <w:rPr>
                <w:rFonts w:ascii="Arial" w:hAnsi="Arial" w:cs="Arial"/>
                <w:i/>
                <w:color w:val="000000"/>
                <w:sz w:val="20"/>
                <w:szCs w:val="20"/>
              </w:rPr>
              <w:t>Please notify us if you have special dietary needs</w:t>
            </w:r>
            <w:r>
              <w:rPr>
                <w:i/>
                <w:color w:val="000000"/>
                <w:sz w:val="20"/>
                <w:szCs w:val="20"/>
              </w:rPr>
              <w:t>.</w:t>
            </w:r>
          </w:p>
        </w:tc>
        <w:tc>
          <w:tcPr>
            <w:tcW w:w="4320" w:type="dxa"/>
          </w:tcPr>
          <w:p>
            <w:pPr>
              <w:autoSpaceDE w:val="0"/>
              <w:autoSpaceDN w:val="0"/>
              <w:adjustRightInd w:val="0"/>
              <w:jc w:val="right"/>
              <w:rPr>
                <w:color w:val="000000"/>
              </w:rPr>
            </w:pPr>
          </w:p>
          <w:p>
            <w:pPr>
              <w:autoSpaceDE w:val="0"/>
              <w:autoSpaceDN w:val="0"/>
              <w:adjustRightInd w:val="0"/>
              <w:jc w:val="center"/>
              <w:rPr>
                <w:rFonts w:ascii="Arial" w:hAnsi="Arial" w:cs="Arial"/>
                <w:color w:val="000000"/>
                <w:sz w:val="18"/>
                <w:szCs w:val="18"/>
              </w:rPr>
            </w:pPr>
            <w:r>
              <w:rPr>
                <w:rFonts w:ascii="Arial" w:hAnsi="Arial" w:cs="Arial"/>
                <w:b/>
                <w:color w:val="000000"/>
                <w:sz w:val="18"/>
                <w:szCs w:val="18"/>
              </w:rPr>
              <w:t>Total Enclosed $_________________</w:t>
            </w:r>
          </w:p>
        </w:tc>
      </w:tr>
    </w:tbl>
    <w:p>
      <w:pPr>
        <w:ind w:right="-36"/>
        <w:jc w:val="center"/>
        <w:rPr>
          <w:rFonts w:ascii="Arial" w:eastAsia="Times New Roman" w:hAnsi="Arial" w:cs="Arial"/>
        </w:rPr>
      </w:pPr>
    </w:p>
    <w:p>
      <w:pPr>
        <w:ind w:right="-36"/>
        <w:jc w:val="center"/>
        <w:rPr>
          <w:rFonts w:ascii="Arial" w:eastAsia="Times New Roman" w:hAnsi="Arial" w:cs="Arial"/>
        </w:rPr>
      </w:pPr>
      <w:r>
        <w:rPr>
          <w:b/>
          <w:color w:val="5F497A" w:themeColor="accent4" w:themeShade="BF"/>
        </w:rPr>
        <w:t>---------------------------</w:t>
      </w:r>
      <w:r>
        <w:rPr>
          <w:b/>
          <w:color w:val="5F497A" w:themeColor="accent4" w:themeShade="BF"/>
        </w:rPr>
        <w:sym w:font="Wingdings" w:char="F022"/>
      </w:r>
      <w:r>
        <w:rPr>
          <w:b/>
          <w:color w:val="5F497A" w:themeColor="accent4" w:themeShade="BF"/>
        </w:rPr>
        <w:t>-------------------------------</w:t>
      </w:r>
      <w:r>
        <w:rPr>
          <w:b/>
          <w:color w:val="5F497A" w:themeColor="accent4" w:themeShade="BF"/>
        </w:rPr>
        <w:sym w:font="Wingdings" w:char="F022"/>
      </w:r>
      <w:r>
        <w:rPr>
          <w:b/>
          <w:color w:val="5F497A" w:themeColor="accent4" w:themeShade="BF"/>
        </w:rPr>
        <w:t>-------------------------------</w:t>
      </w:r>
      <w:r>
        <w:rPr>
          <w:b/>
          <w:color w:val="5F497A" w:themeColor="accent4" w:themeShade="BF"/>
        </w:rPr>
        <w:sym w:font="Wingdings" w:char="F022"/>
      </w:r>
      <w:r>
        <w:rPr>
          <w:b/>
          <w:color w:val="5F497A" w:themeColor="accent4" w:themeShade="BF"/>
        </w:rPr>
        <w:t>-----------------------------</w:t>
      </w:r>
      <w:r>
        <w:rPr>
          <w:b/>
          <w:color w:val="5F497A" w:themeColor="accent4" w:themeShade="BF"/>
        </w:rPr>
        <w:sym w:font="Wingdings" w:char="F022"/>
      </w:r>
      <w:r>
        <w:rPr>
          <w:b/>
          <w:color w:val="5F497A" w:themeColor="accent4" w:themeShade="BF"/>
        </w:rPr>
        <w:t>--------------------------</w:t>
      </w:r>
      <w:r>
        <w:rPr>
          <w:b/>
          <w:color w:val="5F497A" w:themeColor="accent4" w:themeShade="BF"/>
        </w:rPr>
        <w:br/>
      </w:r>
    </w:p>
    <w:p>
      <w:pPr>
        <w:ind w:right="-36"/>
        <w:jc w:val="center"/>
        <w:rPr>
          <w:rFonts w:ascii="Arial" w:eastAsia="Times New Roman" w:hAnsi="Arial" w:cs="Arial"/>
        </w:rPr>
      </w:pPr>
    </w:p>
    <w:p>
      <w:pPr>
        <w:ind w:right="-36"/>
        <w:jc w:val="center"/>
        <w:rPr>
          <w:rFonts w:ascii="Arial" w:eastAsia="Times New Roman" w:hAnsi="Arial" w:cs="Arial"/>
          <w:b/>
          <w:u w:val="single"/>
        </w:rPr>
      </w:pPr>
      <w:r>
        <w:rPr>
          <w:rFonts w:ascii="Arial" w:eastAsia="Times New Roman" w:hAnsi="Arial" w:cs="Arial"/>
          <w:b/>
          <w:u w:val="single"/>
        </w:rPr>
        <w:t xml:space="preserve">INFORMATION AND DIRECTIONS </w:t>
      </w:r>
    </w:p>
    <w:p>
      <w:pPr>
        <w:ind w:right="-36"/>
        <w:jc w:val="center"/>
        <w:rPr>
          <w:rFonts w:ascii="Arial" w:eastAsia="Times New Roman" w:hAnsi="Arial" w:cs="Arial"/>
        </w:rPr>
      </w:pPr>
    </w:p>
    <w:p>
      <w:pPr>
        <w:ind w:right="-36"/>
        <w:jc w:val="center"/>
        <w:rPr>
          <w:rFonts w:ascii="Arial" w:eastAsia="Times New Roman" w:hAnsi="Arial" w:cs="Arial"/>
          <w:b/>
        </w:rPr>
      </w:pPr>
      <w:r>
        <w:rPr>
          <w:rFonts w:ascii="Arial" w:eastAsia="Times New Roman" w:hAnsi="Arial" w:cs="Arial"/>
          <w:b/>
        </w:rPr>
        <w:t>IEEE</w:t>
      </w:r>
    </w:p>
    <w:p>
      <w:pPr>
        <w:ind w:right="-36"/>
        <w:jc w:val="center"/>
        <w:rPr>
          <w:rFonts w:ascii="Arial" w:eastAsia="Times New Roman" w:hAnsi="Arial" w:cs="Arial"/>
          <w:b/>
        </w:rPr>
      </w:pPr>
      <w:r>
        <w:rPr>
          <w:rFonts w:ascii="Arial" w:eastAsia="Times New Roman" w:hAnsi="Arial" w:cs="Arial"/>
          <w:b/>
        </w:rPr>
        <w:t>445 Hoes Lane</w:t>
      </w:r>
    </w:p>
    <w:p>
      <w:pPr>
        <w:ind w:right="-36"/>
        <w:jc w:val="center"/>
        <w:rPr>
          <w:rFonts w:ascii="Arial" w:eastAsia="Times New Roman" w:hAnsi="Arial" w:cs="Arial"/>
          <w:b/>
        </w:rPr>
      </w:pPr>
      <w:r>
        <w:rPr>
          <w:rFonts w:ascii="Arial" w:eastAsia="Times New Roman" w:hAnsi="Arial" w:cs="Arial"/>
          <w:b/>
        </w:rPr>
        <w:t>Piscataway, NJ  08854</w:t>
      </w:r>
    </w:p>
    <w:p>
      <w:pPr>
        <w:jc w:val="center"/>
        <w:outlineLvl w:val="2"/>
        <w:rPr>
          <w:rFonts w:ascii="Arial" w:eastAsia="Times New Roman" w:hAnsi="Arial" w:cs="Arial"/>
          <w:b/>
          <w:bCs/>
          <w:caps/>
          <w:sz w:val="20"/>
          <w:szCs w:val="20"/>
        </w:rPr>
      </w:pPr>
    </w:p>
    <w:p>
      <w:pPr>
        <w:outlineLvl w:val="2"/>
        <w:rPr>
          <w:rFonts w:ascii="Arial" w:eastAsia="Times New Roman" w:hAnsi="Arial" w:cs="Arial"/>
          <w:b/>
          <w:bCs/>
          <w:caps/>
          <w:sz w:val="20"/>
          <w:szCs w:val="20"/>
        </w:rPr>
      </w:pPr>
    </w:p>
    <w:p>
      <w:pPr>
        <w:pStyle w:val="ListParagraph"/>
        <w:numPr>
          <w:ilvl w:val="0"/>
          <w:numId w:val="10"/>
        </w:numPr>
        <w:rPr>
          <w:rFonts w:ascii="Arial" w:eastAsia="Calibri" w:hAnsi="Arial" w:cs="Arial"/>
          <w:color w:val="000000"/>
        </w:rPr>
      </w:pPr>
      <w:r>
        <w:rPr>
          <w:rFonts w:ascii="Arial" w:eastAsia="Calibri" w:hAnsi="Arial" w:cs="Arial"/>
          <w:color w:val="000000"/>
        </w:rPr>
        <w:t>There is a smaller parking lot in the front of the building, and a much larger parking lot behind the building. You must enter in the front of the building by the flag poles. There is a sidewalk from the back parking lot to the front of the building.</w:t>
      </w:r>
    </w:p>
    <w:p>
      <w:pPr>
        <w:pStyle w:val="ListParagraph"/>
        <w:rPr>
          <w:rFonts w:ascii="Arial" w:eastAsia="Calibri" w:hAnsi="Arial" w:cs="Arial"/>
          <w:color w:val="000000"/>
        </w:rPr>
      </w:pPr>
    </w:p>
    <w:p>
      <w:pPr>
        <w:pStyle w:val="ListParagraph"/>
        <w:numPr>
          <w:ilvl w:val="0"/>
          <w:numId w:val="10"/>
        </w:numPr>
        <w:rPr>
          <w:rFonts w:ascii="Arial" w:eastAsia="Calibri" w:hAnsi="Arial" w:cs="Arial"/>
          <w:color w:val="000000"/>
        </w:rPr>
      </w:pPr>
      <w:r>
        <w:rPr>
          <w:rFonts w:ascii="Arial" w:eastAsia="Calibri" w:hAnsi="Arial" w:cs="Arial"/>
          <w:color w:val="000000"/>
        </w:rPr>
        <w:t>IEEE Security will be checking visitors in until 6:30 pm, so please arrive before then. No one will be permitted to enter after 6:30 pm.</w:t>
      </w:r>
    </w:p>
    <w:p>
      <w:pPr>
        <w:pStyle w:val="ListParagraph"/>
        <w:rPr>
          <w:rFonts w:ascii="Arial" w:eastAsia="Calibri" w:hAnsi="Arial" w:cs="Arial"/>
          <w:color w:val="000000"/>
        </w:rPr>
      </w:pPr>
    </w:p>
    <w:p>
      <w:pPr>
        <w:pStyle w:val="ListParagraph"/>
        <w:numPr>
          <w:ilvl w:val="0"/>
          <w:numId w:val="10"/>
        </w:numPr>
        <w:rPr>
          <w:rFonts w:ascii="Arial" w:eastAsia="Calibri" w:hAnsi="Arial" w:cs="Arial"/>
          <w:color w:val="000000"/>
        </w:rPr>
      </w:pPr>
      <w:r>
        <w:rPr>
          <w:rFonts w:ascii="Arial" w:eastAsia="Calibri" w:hAnsi="Arial" w:cs="Arial"/>
          <w:color w:val="000000"/>
        </w:rPr>
        <w:t>A picture ID is required. A government issued ID such as a driver’s license or passport is preferred.</w:t>
      </w:r>
    </w:p>
    <w:p>
      <w:pPr>
        <w:rPr>
          <w:rFonts w:ascii="Arial" w:eastAsia="Calibri" w:hAnsi="Arial" w:cs="Arial"/>
          <w:color w:val="000000"/>
        </w:rPr>
      </w:pPr>
    </w:p>
    <w:p>
      <w:pPr>
        <w:pStyle w:val="ListParagraph"/>
        <w:numPr>
          <w:ilvl w:val="0"/>
          <w:numId w:val="10"/>
        </w:numPr>
        <w:rPr>
          <w:rFonts w:ascii="Arial" w:eastAsia="Calibri" w:hAnsi="Arial" w:cs="Arial"/>
          <w:color w:val="000000"/>
        </w:rPr>
      </w:pPr>
      <w:r>
        <w:rPr>
          <w:rFonts w:ascii="Arial" w:eastAsia="Calibri" w:hAnsi="Arial" w:cs="Arial"/>
          <w:color w:val="000000"/>
        </w:rPr>
        <w:t xml:space="preserve">Registration closes on 9/5 so that IEEE has a list of all attendees with names, affiliations, and professional titles by 9/6. </w:t>
      </w:r>
    </w:p>
    <w:p>
      <w:pPr>
        <w:pStyle w:val="ListParagraph"/>
        <w:rPr>
          <w:rFonts w:ascii="Arial" w:eastAsia="Calibri" w:hAnsi="Arial" w:cs="Arial"/>
          <w:color w:val="000000"/>
        </w:rPr>
      </w:pPr>
    </w:p>
    <w:p>
      <w:pPr>
        <w:pStyle w:val="ListParagraph"/>
        <w:numPr>
          <w:ilvl w:val="0"/>
          <w:numId w:val="10"/>
        </w:numPr>
        <w:rPr>
          <w:rFonts w:ascii="Arial" w:eastAsia="Calibri" w:hAnsi="Arial" w:cs="Arial"/>
          <w:color w:val="000000"/>
        </w:rPr>
      </w:pPr>
      <w:r>
        <w:rPr>
          <w:rFonts w:ascii="Arial" w:eastAsia="Calibri" w:hAnsi="Arial" w:cs="Arial"/>
          <w:color w:val="000000"/>
        </w:rPr>
        <w:t>Badges will be prepared in advance for all attendees so there is no holdup at the front desk and IEEE personnel will escort attendees to the room.</w:t>
      </w:r>
    </w:p>
    <w:p>
      <w:pPr>
        <w:outlineLvl w:val="2"/>
        <w:rPr>
          <w:rFonts w:ascii="Arial" w:eastAsia="Times New Roman" w:hAnsi="Arial" w:cs="Arial"/>
          <w:b/>
          <w:bCs/>
          <w:caps/>
        </w:rPr>
      </w:pPr>
    </w:p>
    <w:p>
      <w:pPr>
        <w:rPr>
          <w:rFonts w:ascii="Arial" w:eastAsia="Times New Roman" w:hAnsi="Arial" w:cs="Arial"/>
          <w:b/>
        </w:rPr>
      </w:pPr>
      <w:r>
        <w:rPr>
          <w:rFonts w:ascii="Arial" w:eastAsia="Times New Roman" w:hAnsi="Arial" w:cs="Arial"/>
          <w:b/>
        </w:rPr>
        <w:br w:type="page"/>
      </w:r>
    </w:p>
    <w:p>
      <w:pPr>
        <w:outlineLvl w:val="2"/>
        <w:rPr>
          <w:rFonts w:ascii="Arial" w:eastAsia="Times New Roman" w:hAnsi="Arial" w:cs="Arial"/>
          <w:b/>
          <w:bCs/>
          <w:caps/>
        </w:rPr>
      </w:pPr>
    </w:p>
    <w:p>
      <w:pPr>
        <w:outlineLvl w:val="2"/>
        <w:rPr>
          <w:rFonts w:ascii="Arial" w:eastAsia="Times New Roman" w:hAnsi="Arial" w:cs="Arial"/>
          <w:b/>
          <w:bCs/>
          <w:caps/>
        </w:rPr>
      </w:pPr>
      <w:r>
        <w:rPr>
          <w:noProof/>
        </w:rPr>
        <w:drawing>
          <wp:inline distT="0" distB="0" distL="0" distR="0">
            <wp:extent cx="6858000" cy="39217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921760"/>
                    </a:xfrm>
                    <a:prstGeom prst="rect">
                      <a:avLst/>
                    </a:prstGeom>
                  </pic:spPr>
                </pic:pic>
              </a:graphicData>
            </a:graphic>
          </wp:inline>
        </w:drawing>
      </w:r>
    </w:p>
    <w:p>
      <w:pPr>
        <w:outlineLvl w:val="2"/>
        <w:rPr>
          <w:rFonts w:ascii="Arial" w:eastAsia="Times New Roman" w:hAnsi="Arial" w:cs="Arial"/>
          <w:b/>
          <w:bCs/>
          <w:caps/>
          <w:sz w:val="20"/>
          <w:szCs w:val="20"/>
        </w:rPr>
      </w:pPr>
    </w:p>
    <w:p>
      <w:pPr>
        <w:outlineLvl w:val="2"/>
        <w:rPr>
          <w:rFonts w:ascii="Arial" w:eastAsia="Times New Roman" w:hAnsi="Arial" w:cs="Arial"/>
          <w:b/>
          <w:bCs/>
          <w:caps/>
          <w:sz w:val="20"/>
          <w:szCs w:val="20"/>
        </w:rPr>
      </w:pPr>
    </w:p>
    <w:p>
      <w:pPr>
        <w:shd w:val="clear" w:color="auto" w:fill="FFFFFF"/>
        <w:spacing w:line="300" w:lineRule="atLeast"/>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DIRECTIONS to IEEE, 445 Hoes Lane, Piscataway, NJ 08854</w:t>
      </w:r>
    </w:p>
    <w:p>
      <w:pPr>
        <w:shd w:val="clear" w:color="auto" w:fill="FFFFFF"/>
        <w:spacing w:line="300" w:lineRule="atLeast"/>
        <w:rPr>
          <w:rFonts w:ascii="Arial" w:eastAsia="Times New Roman" w:hAnsi="Arial" w:cs="Arial"/>
          <w:color w:val="000000"/>
          <w:sz w:val="20"/>
          <w:szCs w:val="20"/>
          <w:u w:val="single"/>
        </w:rPr>
      </w:pPr>
    </w:p>
    <w:p>
      <w:pPr>
        <w:shd w:val="clear" w:color="auto" w:fill="FFFFFF"/>
        <w:spacing w:line="300" w:lineRule="atLeast"/>
        <w:rPr>
          <w:rFonts w:ascii="Arial" w:eastAsia="Times New Roman" w:hAnsi="Arial" w:cs="Arial"/>
          <w:color w:val="000000"/>
          <w:sz w:val="20"/>
          <w:szCs w:val="20"/>
          <w:u w:val="single"/>
        </w:rPr>
      </w:pPr>
      <w:r>
        <w:rPr>
          <w:rFonts w:ascii="Arial" w:eastAsia="Times New Roman" w:hAnsi="Arial" w:cs="Arial"/>
          <w:color w:val="000000"/>
          <w:sz w:val="20"/>
          <w:szCs w:val="20"/>
          <w:u w:val="single"/>
        </w:rPr>
        <w:t>From Route 287</w:t>
      </w:r>
    </w:p>
    <w:p>
      <w:pPr>
        <w:shd w:val="clear" w:color="auto" w:fill="FFFFFF"/>
        <w:spacing w:line="300" w:lineRule="atLeast"/>
        <w:rPr>
          <w:rFonts w:ascii="Arial" w:eastAsia="Times New Roman" w:hAnsi="Arial" w:cs="Arial"/>
          <w:color w:val="000000"/>
          <w:sz w:val="20"/>
          <w:szCs w:val="20"/>
          <w:u w:val="single"/>
        </w:rPr>
      </w:pPr>
    </w:p>
    <w:p>
      <w:pPr>
        <w:shd w:val="clear" w:color="auto" w:fill="FFFFFF"/>
        <w:rPr>
          <w:rFonts w:ascii="Arial" w:eastAsia="Times New Roman" w:hAnsi="Arial" w:cs="Arial"/>
          <w:color w:val="000000"/>
          <w:sz w:val="20"/>
          <w:szCs w:val="20"/>
        </w:rPr>
      </w:pPr>
      <w:r>
        <w:rPr>
          <w:rFonts w:ascii="Arial" w:eastAsia="Times New Roman" w:hAnsi="Arial" w:cs="Arial"/>
          <w:b/>
          <w:bCs/>
          <w:color w:val="000000"/>
          <w:sz w:val="20"/>
          <w:szCs w:val="20"/>
        </w:rPr>
        <w:t>From North of Piscataway:</w:t>
      </w:r>
      <w:r>
        <w:rPr>
          <w:rFonts w:ascii="Arial" w:eastAsia="Times New Roman" w:hAnsi="Arial" w:cs="Arial"/>
          <w:color w:val="000000"/>
          <w:sz w:val="20"/>
          <w:szCs w:val="20"/>
        </w:rPr>
        <w:t> Take 287 South to Exit 8 (Centennial Ave.). At the end of the exit ramp, continue straight through the traffic signal onto Knightsbridge Rd.</w:t>
      </w:r>
    </w:p>
    <w:p>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At the second traffic signal, turn right onto Hoes Lane. The IEEE Operations Center is a 1/4 mile up on the left. Turn left onto Sidney Rd to enter the IEEE parking areas.</w:t>
      </w:r>
    </w:p>
    <w:p>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b/>
          <w:bCs/>
          <w:color w:val="000000"/>
          <w:sz w:val="20"/>
          <w:szCs w:val="20"/>
        </w:rPr>
        <w:t>From South of Piscataway:</w:t>
      </w:r>
      <w:r>
        <w:rPr>
          <w:rFonts w:ascii="Arial" w:eastAsia="Times New Roman" w:hAnsi="Arial" w:cs="Arial"/>
          <w:color w:val="000000"/>
          <w:sz w:val="20"/>
          <w:szCs w:val="20"/>
        </w:rPr>
        <w:t xml:space="preserve"> Take 287 North to Exit 7 (South </w:t>
      </w:r>
      <w:proofErr w:type="spellStart"/>
      <w:r>
        <w:rPr>
          <w:rFonts w:ascii="Arial" w:eastAsia="Times New Roman" w:hAnsi="Arial" w:cs="Arial"/>
          <w:color w:val="000000"/>
          <w:sz w:val="20"/>
          <w:szCs w:val="20"/>
        </w:rPr>
        <w:t>Randolphville</w:t>
      </w:r>
      <w:proofErr w:type="spellEnd"/>
      <w:r>
        <w:rPr>
          <w:rFonts w:ascii="Arial" w:eastAsia="Times New Roman" w:hAnsi="Arial" w:cs="Arial"/>
          <w:color w:val="000000"/>
          <w:sz w:val="20"/>
          <w:szCs w:val="20"/>
        </w:rPr>
        <w:t xml:space="preserve"> Rd.). At the bottom of the ramp, turn left and continue on South </w:t>
      </w:r>
      <w:proofErr w:type="spellStart"/>
      <w:r>
        <w:rPr>
          <w:rFonts w:ascii="Arial" w:eastAsia="Times New Roman" w:hAnsi="Arial" w:cs="Arial"/>
          <w:color w:val="000000"/>
          <w:sz w:val="20"/>
          <w:szCs w:val="20"/>
        </w:rPr>
        <w:t>Randolphville</w:t>
      </w:r>
      <w:proofErr w:type="spellEnd"/>
      <w:r>
        <w:rPr>
          <w:rFonts w:ascii="Arial" w:eastAsia="Times New Roman" w:hAnsi="Arial" w:cs="Arial"/>
          <w:color w:val="000000"/>
          <w:sz w:val="20"/>
          <w:szCs w:val="20"/>
        </w:rPr>
        <w:t xml:space="preserve"> Road, through three traffic signals.</w:t>
      </w:r>
    </w:p>
    <w:p>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After the third signal, the road narrows. Continue on </w:t>
      </w:r>
      <w:proofErr w:type="spellStart"/>
      <w:r>
        <w:rPr>
          <w:rFonts w:ascii="Arial" w:eastAsia="Times New Roman" w:hAnsi="Arial" w:cs="Arial"/>
          <w:color w:val="000000"/>
          <w:sz w:val="20"/>
          <w:szCs w:val="20"/>
        </w:rPr>
        <w:t>Behmer</w:t>
      </w:r>
      <w:proofErr w:type="spellEnd"/>
      <w:r>
        <w:rPr>
          <w:rFonts w:ascii="Arial" w:eastAsia="Times New Roman" w:hAnsi="Arial" w:cs="Arial"/>
          <w:color w:val="000000"/>
          <w:sz w:val="20"/>
          <w:szCs w:val="20"/>
        </w:rPr>
        <w:t xml:space="preserve"> Rd. After crossing a small bridge, turn left onto Sidney Rd. The IEEE Operations Center will be on the right near the end of Sidney Road.</w:t>
      </w:r>
    </w:p>
    <w:p>
      <w:pPr>
        <w:shd w:val="clear" w:color="auto" w:fill="FFFFFF"/>
        <w:spacing w:line="300" w:lineRule="atLeast"/>
        <w:rPr>
          <w:rFonts w:ascii="Arial" w:eastAsia="Times New Roman" w:hAnsi="Arial" w:cs="Arial"/>
          <w:color w:val="000000"/>
          <w:sz w:val="20"/>
          <w:szCs w:val="20"/>
        </w:rPr>
      </w:pPr>
    </w:p>
    <w:p>
      <w:pPr>
        <w:shd w:val="clear" w:color="auto" w:fill="FFFFFF"/>
        <w:spacing w:line="300" w:lineRule="atLeast"/>
        <w:rPr>
          <w:rFonts w:ascii="Arial" w:eastAsia="Times New Roman" w:hAnsi="Arial" w:cs="Arial"/>
          <w:color w:val="000000"/>
          <w:sz w:val="20"/>
          <w:szCs w:val="20"/>
          <w:u w:val="single"/>
        </w:rPr>
      </w:pPr>
      <w:r>
        <w:rPr>
          <w:rFonts w:ascii="Arial" w:eastAsia="Times New Roman" w:hAnsi="Arial" w:cs="Arial"/>
          <w:color w:val="000000"/>
          <w:sz w:val="20"/>
          <w:szCs w:val="20"/>
          <w:u w:val="single"/>
        </w:rPr>
        <w:t>From NJ Turnpike</w:t>
      </w:r>
    </w:p>
    <w:p>
      <w:pPr>
        <w:pStyle w:val="ListParagraph"/>
        <w:numPr>
          <w:ilvl w:val="0"/>
          <w:numId w:val="6"/>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Take the Turnpike to Exit 10 (signs will say Edison, Route 287, </w:t>
      </w:r>
      <w:proofErr w:type="spellStart"/>
      <w:r>
        <w:rPr>
          <w:rFonts w:ascii="Arial" w:eastAsia="Times New Roman" w:hAnsi="Arial" w:cs="Arial"/>
          <w:color w:val="000000"/>
          <w:sz w:val="20"/>
          <w:szCs w:val="20"/>
        </w:rPr>
        <w:t>Outerbridge</w:t>
      </w:r>
      <w:proofErr w:type="spellEnd"/>
      <w:r>
        <w:rPr>
          <w:rFonts w:ascii="Arial" w:eastAsia="Times New Roman" w:hAnsi="Arial" w:cs="Arial"/>
          <w:color w:val="000000"/>
          <w:sz w:val="20"/>
          <w:szCs w:val="20"/>
        </w:rPr>
        <w:t xml:space="preserve"> Crossing).</w:t>
      </w:r>
    </w:p>
    <w:p>
      <w:pPr>
        <w:pStyle w:val="ListParagraph"/>
        <w:numPr>
          <w:ilvl w:val="0"/>
          <w:numId w:val="6"/>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 xml:space="preserve">After the toll plaza, take 287 </w:t>
      </w:r>
      <w:proofErr w:type="gramStart"/>
      <w:r>
        <w:rPr>
          <w:rFonts w:ascii="Arial" w:eastAsia="Times New Roman" w:hAnsi="Arial" w:cs="Arial"/>
          <w:color w:val="000000"/>
          <w:sz w:val="20"/>
          <w:szCs w:val="20"/>
        </w:rPr>
        <w:t>North</w:t>
      </w:r>
      <w:proofErr w:type="gramEnd"/>
      <w:r>
        <w:rPr>
          <w:rFonts w:ascii="Arial" w:eastAsia="Times New Roman" w:hAnsi="Arial" w:cs="Arial"/>
          <w:color w:val="000000"/>
          <w:sz w:val="20"/>
          <w:szCs w:val="20"/>
        </w:rPr>
        <w:t xml:space="preserve"> for approximately 5.5 miles, and take Exit 7 (South </w:t>
      </w:r>
      <w:proofErr w:type="spellStart"/>
      <w:r>
        <w:rPr>
          <w:rFonts w:ascii="Arial" w:eastAsia="Times New Roman" w:hAnsi="Arial" w:cs="Arial"/>
          <w:color w:val="000000"/>
          <w:sz w:val="20"/>
          <w:szCs w:val="20"/>
        </w:rPr>
        <w:t>Randolphville</w:t>
      </w:r>
      <w:proofErr w:type="spellEnd"/>
      <w:r>
        <w:rPr>
          <w:rFonts w:ascii="Arial" w:eastAsia="Times New Roman" w:hAnsi="Arial" w:cs="Arial"/>
          <w:color w:val="000000"/>
          <w:sz w:val="20"/>
          <w:szCs w:val="20"/>
        </w:rPr>
        <w:t xml:space="preserve"> Road). Follow directions from Route 287 South above.</w:t>
      </w:r>
    </w:p>
    <w:p>
      <w:pPr>
        <w:shd w:val="clear" w:color="auto" w:fill="FFFFFF"/>
        <w:spacing w:line="300" w:lineRule="atLeast"/>
        <w:rPr>
          <w:rFonts w:ascii="Arial" w:eastAsia="Times New Roman" w:hAnsi="Arial" w:cs="Arial"/>
          <w:color w:val="000000"/>
          <w:sz w:val="20"/>
          <w:szCs w:val="20"/>
        </w:rPr>
      </w:pPr>
    </w:p>
    <w:p>
      <w:pPr>
        <w:shd w:val="clear" w:color="auto" w:fill="FFFFFF"/>
        <w:spacing w:line="300" w:lineRule="atLeast"/>
        <w:rPr>
          <w:rFonts w:ascii="Arial" w:eastAsia="Times New Roman" w:hAnsi="Arial" w:cs="Arial"/>
          <w:color w:val="000000"/>
          <w:sz w:val="20"/>
          <w:szCs w:val="20"/>
          <w:u w:val="single"/>
        </w:rPr>
      </w:pPr>
      <w:r>
        <w:rPr>
          <w:rFonts w:ascii="Arial" w:eastAsia="Times New Roman" w:hAnsi="Arial" w:cs="Arial"/>
          <w:color w:val="000000"/>
          <w:sz w:val="20"/>
          <w:szCs w:val="20"/>
          <w:u w:val="single"/>
        </w:rPr>
        <w:t>From Route 18</w:t>
      </w:r>
    </w:p>
    <w:p>
      <w:pPr>
        <w:pStyle w:val="ListParagraph"/>
        <w:numPr>
          <w:ilvl w:val="0"/>
          <w:numId w:val="7"/>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Driving north on Route 18, cross over the John Lynch bridge continuing straight. Route 18 becomes Hoes Lane.</w:t>
      </w:r>
    </w:p>
    <w:p>
      <w:pPr>
        <w:pStyle w:val="ListParagraph"/>
        <w:numPr>
          <w:ilvl w:val="0"/>
          <w:numId w:val="7"/>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At the fifth traffic signal, make a right turn onto Sidney Rd. and then a quick left into IEEE parking areas.</w:t>
      </w:r>
    </w:p>
    <w:p>
      <w:pPr>
        <w:shd w:val="clear" w:color="auto" w:fill="FFFFFF"/>
        <w:spacing w:line="300" w:lineRule="atLeast"/>
        <w:rPr>
          <w:rFonts w:ascii="Arial" w:eastAsia="Times New Roman" w:hAnsi="Arial" w:cs="Arial"/>
          <w:color w:val="000000"/>
          <w:sz w:val="20"/>
          <w:szCs w:val="20"/>
        </w:rPr>
      </w:pPr>
    </w:p>
    <w:p>
      <w:pPr>
        <w:shd w:val="clear" w:color="auto" w:fill="FFFFFF"/>
        <w:spacing w:line="300" w:lineRule="atLeast"/>
        <w:rPr>
          <w:rFonts w:ascii="Arial" w:eastAsia="Times New Roman" w:hAnsi="Arial" w:cs="Arial"/>
          <w:color w:val="000000"/>
          <w:sz w:val="20"/>
          <w:szCs w:val="20"/>
          <w:u w:val="single"/>
        </w:rPr>
      </w:pPr>
      <w:r>
        <w:rPr>
          <w:rFonts w:ascii="Arial" w:eastAsia="Times New Roman" w:hAnsi="Arial" w:cs="Arial"/>
          <w:color w:val="000000"/>
          <w:sz w:val="20"/>
          <w:szCs w:val="20"/>
          <w:u w:val="single"/>
        </w:rPr>
        <w:t>By train</w:t>
      </w:r>
    </w:p>
    <w:p>
      <w:pPr>
        <w:pStyle w:val="ListParagraph"/>
        <w:numPr>
          <w:ilvl w:val="0"/>
          <w:numId w:val="9"/>
        </w:num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Take New Jersey Transit (NJT) to the New Brunswick, NJ station.</w:t>
      </w:r>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kton Pro">
    <w:altName w:val="Times New Roman"/>
    <w:panose1 w:val="020F0603020208020904"/>
    <w:charset w:val="00"/>
    <w:family w:val="swiss"/>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Regular">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7836"/>
    <w:multiLevelType w:val="multilevel"/>
    <w:tmpl w:val="F034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B492E"/>
    <w:multiLevelType w:val="hybridMultilevel"/>
    <w:tmpl w:val="3A8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67E0E"/>
    <w:multiLevelType w:val="multilevel"/>
    <w:tmpl w:val="495C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C52E1"/>
    <w:multiLevelType w:val="multilevel"/>
    <w:tmpl w:val="783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83473"/>
    <w:multiLevelType w:val="hybridMultilevel"/>
    <w:tmpl w:val="B0E8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979CA"/>
    <w:multiLevelType w:val="hybridMultilevel"/>
    <w:tmpl w:val="2752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103F3"/>
    <w:multiLevelType w:val="multilevel"/>
    <w:tmpl w:val="6C9A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C2504"/>
    <w:multiLevelType w:val="multilevel"/>
    <w:tmpl w:val="6190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F3609"/>
    <w:multiLevelType w:val="hybridMultilevel"/>
    <w:tmpl w:val="591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177FDC"/>
    <w:multiLevelType w:val="hybridMultilevel"/>
    <w:tmpl w:val="C738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8"/>
  </w:num>
  <w:num w:numId="7">
    <w:abstractNumId w:val="9"/>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XCitationStyleId" w:val="apa"/>
    <w:docVar w:name="QXCitationStyleName" w:val="American Psychological Association 6th Edition"/>
    <w:docVar w:name="QXCookie" w:val="16915798"/>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5C3E9-E90B-4D74-AC09-4212BB76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Spacing">
    <w:name w:val="No Spacing"/>
    <w:uiPriority w:val="1"/>
    <w:qFormat/>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802">
      <w:bodyDiv w:val="1"/>
      <w:marLeft w:val="0"/>
      <w:marRight w:val="0"/>
      <w:marTop w:val="0"/>
      <w:marBottom w:val="0"/>
      <w:divBdr>
        <w:top w:val="none" w:sz="0" w:space="0" w:color="auto"/>
        <w:left w:val="none" w:sz="0" w:space="0" w:color="auto"/>
        <w:bottom w:val="none" w:sz="0" w:space="0" w:color="auto"/>
        <w:right w:val="none" w:sz="0" w:space="0" w:color="auto"/>
      </w:divBdr>
    </w:div>
    <w:div w:id="649558347">
      <w:bodyDiv w:val="1"/>
      <w:marLeft w:val="0"/>
      <w:marRight w:val="0"/>
      <w:marTop w:val="0"/>
      <w:marBottom w:val="0"/>
      <w:divBdr>
        <w:top w:val="none" w:sz="0" w:space="0" w:color="auto"/>
        <w:left w:val="none" w:sz="0" w:space="0" w:color="auto"/>
        <w:bottom w:val="none" w:sz="0" w:space="0" w:color="auto"/>
        <w:right w:val="none" w:sz="0" w:space="0" w:color="auto"/>
      </w:divBdr>
    </w:div>
    <w:div w:id="736518202">
      <w:bodyDiv w:val="1"/>
      <w:marLeft w:val="0"/>
      <w:marRight w:val="0"/>
      <w:marTop w:val="0"/>
      <w:marBottom w:val="0"/>
      <w:divBdr>
        <w:top w:val="none" w:sz="0" w:space="0" w:color="auto"/>
        <w:left w:val="none" w:sz="0" w:space="0" w:color="auto"/>
        <w:bottom w:val="none" w:sz="0" w:space="0" w:color="auto"/>
        <w:right w:val="none" w:sz="0" w:space="0" w:color="auto"/>
      </w:divBdr>
    </w:div>
    <w:div w:id="865674620">
      <w:bodyDiv w:val="1"/>
      <w:marLeft w:val="0"/>
      <w:marRight w:val="0"/>
      <w:marTop w:val="0"/>
      <w:marBottom w:val="0"/>
      <w:divBdr>
        <w:top w:val="none" w:sz="0" w:space="0" w:color="auto"/>
        <w:left w:val="none" w:sz="0" w:space="0" w:color="auto"/>
        <w:bottom w:val="none" w:sz="0" w:space="0" w:color="auto"/>
        <w:right w:val="none" w:sz="0" w:space="0" w:color="auto"/>
      </w:divBdr>
      <w:divsChild>
        <w:div w:id="292298498">
          <w:marLeft w:val="0"/>
          <w:marRight w:val="0"/>
          <w:marTop w:val="0"/>
          <w:marBottom w:val="0"/>
          <w:divBdr>
            <w:top w:val="none" w:sz="0" w:space="0" w:color="auto"/>
            <w:left w:val="none" w:sz="0" w:space="0" w:color="auto"/>
            <w:bottom w:val="none" w:sz="0" w:space="0" w:color="auto"/>
            <w:right w:val="none" w:sz="0" w:space="0" w:color="auto"/>
          </w:divBdr>
          <w:divsChild>
            <w:div w:id="544560695">
              <w:marLeft w:val="0"/>
              <w:marRight w:val="0"/>
              <w:marTop w:val="0"/>
              <w:marBottom w:val="0"/>
              <w:divBdr>
                <w:top w:val="none" w:sz="0" w:space="0" w:color="auto"/>
                <w:left w:val="none" w:sz="0" w:space="0" w:color="auto"/>
                <w:bottom w:val="none" w:sz="0" w:space="0" w:color="auto"/>
                <w:right w:val="none" w:sz="0" w:space="0" w:color="auto"/>
              </w:divBdr>
              <w:divsChild>
                <w:div w:id="3240745">
                  <w:marLeft w:val="0"/>
                  <w:marRight w:val="0"/>
                  <w:marTop w:val="0"/>
                  <w:marBottom w:val="0"/>
                  <w:divBdr>
                    <w:top w:val="none" w:sz="0" w:space="0" w:color="auto"/>
                    <w:left w:val="none" w:sz="0" w:space="0" w:color="auto"/>
                    <w:bottom w:val="none" w:sz="0" w:space="0" w:color="auto"/>
                    <w:right w:val="none" w:sz="0" w:space="0" w:color="auto"/>
                  </w:divBdr>
                  <w:divsChild>
                    <w:div w:id="506138992">
                      <w:marLeft w:val="0"/>
                      <w:marRight w:val="0"/>
                      <w:marTop w:val="0"/>
                      <w:marBottom w:val="0"/>
                      <w:divBdr>
                        <w:top w:val="none" w:sz="0" w:space="0" w:color="auto"/>
                        <w:left w:val="none" w:sz="0" w:space="0" w:color="auto"/>
                        <w:bottom w:val="none" w:sz="0" w:space="0" w:color="auto"/>
                        <w:right w:val="none" w:sz="0" w:space="0" w:color="auto"/>
                      </w:divBdr>
                      <w:divsChild>
                        <w:div w:id="76218849">
                          <w:marLeft w:val="0"/>
                          <w:marRight w:val="0"/>
                          <w:marTop w:val="0"/>
                          <w:marBottom w:val="0"/>
                          <w:divBdr>
                            <w:top w:val="none" w:sz="0" w:space="0" w:color="auto"/>
                            <w:left w:val="none" w:sz="0" w:space="0" w:color="auto"/>
                            <w:bottom w:val="none" w:sz="0" w:space="0" w:color="auto"/>
                            <w:right w:val="none" w:sz="0" w:space="0" w:color="auto"/>
                          </w:divBdr>
                          <w:divsChild>
                            <w:div w:id="1006402001">
                              <w:marLeft w:val="0"/>
                              <w:marRight w:val="0"/>
                              <w:marTop w:val="0"/>
                              <w:marBottom w:val="0"/>
                              <w:divBdr>
                                <w:top w:val="none" w:sz="0" w:space="0" w:color="auto"/>
                                <w:left w:val="none" w:sz="0" w:space="0" w:color="auto"/>
                                <w:bottom w:val="none" w:sz="0" w:space="0" w:color="auto"/>
                                <w:right w:val="none" w:sz="0" w:space="0" w:color="auto"/>
                              </w:divBdr>
                              <w:divsChild>
                                <w:div w:id="31421036">
                                  <w:marLeft w:val="0"/>
                                  <w:marRight w:val="0"/>
                                  <w:marTop w:val="0"/>
                                  <w:marBottom w:val="0"/>
                                  <w:divBdr>
                                    <w:top w:val="none" w:sz="0" w:space="0" w:color="auto"/>
                                    <w:left w:val="none" w:sz="0" w:space="0" w:color="auto"/>
                                    <w:bottom w:val="none" w:sz="0" w:space="0" w:color="auto"/>
                                    <w:right w:val="none" w:sz="0" w:space="0" w:color="auto"/>
                                  </w:divBdr>
                                  <w:divsChild>
                                    <w:div w:id="120150756">
                                      <w:marLeft w:val="0"/>
                                      <w:marRight w:val="0"/>
                                      <w:marTop w:val="150"/>
                                      <w:marBottom w:val="225"/>
                                      <w:divBdr>
                                        <w:top w:val="single" w:sz="6" w:space="8" w:color="D8C9B5"/>
                                        <w:left w:val="single" w:sz="6" w:space="8" w:color="D8C9B5"/>
                                        <w:bottom w:val="single" w:sz="6" w:space="8" w:color="D8C9B5"/>
                                        <w:right w:val="single" w:sz="6" w:space="8" w:color="D8C9B5"/>
                                      </w:divBdr>
                                      <w:divsChild>
                                        <w:div w:id="506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42470">
      <w:bodyDiv w:val="1"/>
      <w:marLeft w:val="0"/>
      <w:marRight w:val="0"/>
      <w:marTop w:val="0"/>
      <w:marBottom w:val="0"/>
      <w:divBdr>
        <w:top w:val="none" w:sz="0" w:space="0" w:color="auto"/>
        <w:left w:val="none" w:sz="0" w:space="0" w:color="auto"/>
        <w:bottom w:val="none" w:sz="0" w:space="0" w:color="auto"/>
        <w:right w:val="none" w:sz="0" w:space="0" w:color="auto"/>
      </w:divBdr>
    </w:div>
    <w:div w:id="987324806">
      <w:bodyDiv w:val="1"/>
      <w:marLeft w:val="0"/>
      <w:marRight w:val="0"/>
      <w:marTop w:val="0"/>
      <w:marBottom w:val="0"/>
      <w:divBdr>
        <w:top w:val="none" w:sz="0" w:space="0" w:color="auto"/>
        <w:left w:val="none" w:sz="0" w:space="0" w:color="auto"/>
        <w:bottom w:val="none" w:sz="0" w:space="0" w:color="auto"/>
        <w:right w:val="none" w:sz="0" w:space="0" w:color="auto"/>
      </w:divBdr>
    </w:div>
    <w:div w:id="993024044">
      <w:bodyDiv w:val="1"/>
      <w:marLeft w:val="0"/>
      <w:marRight w:val="0"/>
      <w:marTop w:val="0"/>
      <w:marBottom w:val="0"/>
      <w:divBdr>
        <w:top w:val="none" w:sz="0" w:space="0" w:color="auto"/>
        <w:left w:val="none" w:sz="0" w:space="0" w:color="auto"/>
        <w:bottom w:val="none" w:sz="0" w:space="0" w:color="auto"/>
        <w:right w:val="none" w:sz="0" w:space="0" w:color="auto"/>
      </w:divBdr>
    </w:div>
    <w:div w:id="1004746397">
      <w:bodyDiv w:val="1"/>
      <w:marLeft w:val="0"/>
      <w:marRight w:val="0"/>
      <w:marTop w:val="0"/>
      <w:marBottom w:val="0"/>
      <w:divBdr>
        <w:top w:val="none" w:sz="0" w:space="0" w:color="auto"/>
        <w:left w:val="none" w:sz="0" w:space="0" w:color="auto"/>
        <w:bottom w:val="none" w:sz="0" w:space="0" w:color="auto"/>
        <w:right w:val="none" w:sz="0" w:space="0" w:color="auto"/>
      </w:divBdr>
    </w:div>
    <w:div w:id="1006708163">
      <w:bodyDiv w:val="1"/>
      <w:marLeft w:val="0"/>
      <w:marRight w:val="0"/>
      <w:marTop w:val="0"/>
      <w:marBottom w:val="0"/>
      <w:divBdr>
        <w:top w:val="none" w:sz="0" w:space="0" w:color="auto"/>
        <w:left w:val="none" w:sz="0" w:space="0" w:color="auto"/>
        <w:bottom w:val="none" w:sz="0" w:space="0" w:color="auto"/>
        <w:right w:val="none" w:sz="0" w:space="0" w:color="auto"/>
      </w:divBdr>
    </w:div>
    <w:div w:id="1277062478">
      <w:bodyDiv w:val="1"/>
      <w:marLeft w:val="0"/>
      <w:marRight w:val="0"/>
      <w:marTop w:val="0"/>
      <w:marBottom w:val="0"/>
      <w:divBdr>
        <w:top w:val="none" w:sz="0" w:space="0" w:color="auto"/>
        <w:left w:val="none" w:sz="0" w:space="0" w:color="auto"/>
        <w:bottom w:val="none" w:sz="0" w:space="0" w:color="auto"/>
        <w:right w:val="none" w:sz="0" w:space="0" w:color="auto"/>
      </w:divBdr>
      <w:divsChild>
        <w:div w:id="1276407179">
          <w:marLeft w:val="0"/>
          <w:marRight w:val="0"/>
          <w:marTop w:val="0"/>
          <w:marBottom w:val="0"/>
          <w:divBdr>
            <w:top w:val="none" w:sz="0" w:space="0" w:color="auto"/>
            <w:left w:val="none" w:sz="0" w:space="0" w:color="auto"/>
            <w:bottom w:val="none" w:sz="0" w:space="0" w:color="auto"/>
            <w:right w:val="none" w:sz="0" w:space="0" w:color="auto"/>
          </w:divBdr>
          <w:divsChild>
            <w:div w:id="1651907893">
              <w:marLeft w:val="0"/>
              <w:marRight w:val="0"/>
              <w:marTop w:val="0"/>
              <w:marBottom w:val="225"/>
              <w:divBdr>
                <w:top w:val="single" w:sz="6" w:space="0" w:color="000000"/>
                <w:left w:val="single" w:sz="6" w:space="11" w:color="000000"/>
                <w:bottom w:val="single" w:sz="6" w:space="0" w:color="000000"/>
                <w:right w:val="single" w:sz="6" w:space="11" w:color="000000"/>
              </w:divBdr>
              <w:divsChild>
                <w:div w:id="1518538565">
                  <w:marLeft w:val="0"/>
                  <w:marRight w:val="0"/>
                  <w:marTop w:val="0"/>
                  <w:marBottom w:val="0"/>
                  <w:divBdr>
                    <w:top w:val="none" w:sz="0" w:space="0" w:color="auto"/>
                    <w:left w:val="none" w:sz="0" w:space="0" w:color="auto"/>
                    <w:bottom w:val="none" w:sz="0" w:space="0" w:color="auto"/>
                    <w:right w:val="none" w:sz="0" w:space="0" w:color="auto"/>
                  </w:divBdr>
                </w:div>
              </w:divsChild>
            </w:div>
            <w:div w:id="2078354030">
              <w:marLeft w:val="0"/>
              <w:marRight w:val="0"/>
              <w:marTop w:val="0"/>
              <w:marBottom w:val="225"/>
              <w:divBdr>
                <w:top w:val="none" w:sz="0" w:space="0" w:color="auto"/>
                <w:left w:val="none" w:sz="0" w:space="0" w:color="auto"/>
                <w:bottom w:val="none" w:sz="0" w:space="0" w:color="auto"/>
                <w:right w:val="none" w:sz="0" w:space="0" w:color="auto"/>
              </w:divBdr>
            </w:div>
          </w:divsChild>
        </w:div>
        <w:div w:id="1725980708">
          <w:marLeft w:val="0"/>
          <w:marRight w:val="0"/>
          <w:marTop w:val="0"/>
          <w:marBottom w:val="0"/>
          <w:divBdr>
            <w:top w:val="none" w:sz="0" w:space="0" w:color="auto"/>
            <w:left w:val="none" w:sz="0" w:space="0" w:color="auto"/>
            <w:bottom w:val="none" w:sz="0" w:space="0" w:color="auto"/>
            <w:right w:val="none" w:sz="0" w:space="0" w:color="auto"/>
          </w:divBdr>
          <w:divsChild>
            <w:div w:id="1997146034">
              <w:marLeft w:val="0"/>
              <w:marRight w:val="0"/>
              <w:marTop w:val="0"/>
              <w:marBottom w:val="225"/>
              <w:divBdr>
                <w:top w:val="single" w:sz="6" w:space="0" w:color="000000"/>
                <w:left w:val="single" w:sz="6" w:space="11" w:color="000000"/>
                <w:bottom w:val="single" w:sz="6" w:space="0" w:color="000000"/>
                <w:right w:val="single" w:sz="6" w:space="11" w:color="000000"/>
              </w:divBdr>
              <w:divsChild>
                <w:div w:id="78212507">
                  <w:marLeft w:val="0"/>
                  <w:marRight w:val="0"/>
                  <w:marTop w:val="0"/>
                  <w:marBottom w:val="0"/>
                  <w:divBdr>
                    <w:top w:val="none" w:sz="0" w:space="0" w:color="auto"/>
                    <w:left w:val="none" w:sz="0" w:space="0" w:color="auto"/>
                    <w:bottom w:val="none" w:sz="0" w:space="0" w:color="auto"/>
                    <w:right w:val="none" w:sz="0" w:space="0" w:color="auto"/>
                  </w:divBdr>
                </w:div>
              </w:divsChild>
            </w:div>
            <w:div w:id="793183055">
              <w:marLeft w:val="0"/>
              <w:marRight w:val="0"/>
              <w:marTop w:val="0"/>
              <w:marBottom w:val="225"/>
              <w:divBdr>
                <w:top w:val="none" w:sz="0" w:space="0" w:color="auto"/>
                <w:left w:val="none" w:sz="0" w:space="0" w:color="auto"/>
                <w:bottom w:val="none" w:sz="0" w:space="0" w:color="auto"/>
                <w:right w:val="none" w:sz="0" w:space="0" w:color="auto"/>
              </w:divBdr>
            </w:div>
          </w:divsChild>
        </w:div>
        <w:div w:id="952513108">
          <w:marLeft w:val="0"/>
          <w:marRight w:val="0"/>
          <w:marTop w:val="0"/>
          <w:marBottom w:val="0"/>
          <w:divBdr>
            <w:top w:val="none" w:sz="0" w:space="0" w:color="auto"/>
            <w:left w:val="none" w:sz="0" w:space="0" w:color="auto"/>
            <w:bottom w:val="none" w:sz="0" w:space="0" w:color="auto"/>
            <w:right w:val="none" w:sz="0" w:space="0" w:color="auto"/>
          </w:divBdr>
          <w:divsChild>
            <w:div w:id="1992781594">
              <w:marLeft w:val="0"/>
              <w:marRight w:val="0"/>
              <w:marTop w:val="0"/>
              <w:marBottom w:val="225"/>
              <w:divBdr>
                <w:top w:val="single" w:sz="6" w:space="0" w:color="000000"/>
                <w:left w:val="single" w:sz="6" w:space="11" w:color="000000"/>
                <w:bottom w:val="single" w:sz="6" w:space="0" w:color="000000"/>
                <w:right w:val="single" w:sz="6" w:space="11" w:color="000000"/>
              </w:divBdr>
              <w:divsChild>
                <w:div w:id="1611084209">
                  <w:marLeft w:val="0"/>
                  <w:marRight w:val="0"/>
                  <w:marTop w:val="0"/>
                  <w:marBottom w:val="0"/>
                  <w:divBdr>
                    <w:top w:val="none" w:sz="0" w:space="0" w:color="auto"/>
                    <w:left w:val="none" w:sz="0" w:space="0" w:color="auto"/>
                    <w:bottom w:val="none" w:sz="0" w:space="0" w:color="auto"/>
                    <w:right w:val="none" w:sz="0" w:space="0" w:color="auto"/>
                  </w:divBdr>
                </w:div>
              </w:divsChild>
            </w:div>
            <w:div w:id="1662780287">
              <w:marLeft w:val="0"/>
              <w:marRight w:val="0"/>
              <w:marTop w:val="0"/>
              <w:marBottom w:val="225"/>
              <w:divBdr>
                <w:top w:val="none" w:sz="0" w:space="0" w:color="auto"/>
                <w:left w:val="none" w:sz="0" w:space="0" w:color="auto"/>
                <w:bottom w:val="none" w:sz="0" w:space="0" w:color="auto"/>
                <w:right w:val="none" w:sz="0" w:space="0" w:color="auto"/>
              </w:divBdr>
            </w:div>
          </w:divsChild>
        </w:div>
        <w:div w:id="228274261">
          <w:marLeft w:val="0"/>
          <w:marRight w:val="0"/>
          <w:marTop w:val="0"/>
          <w:marBottom w:val="0"/>
          <w:divBdr>
            <w:top w:val="none" w:sz="0" w:space="0" w:color="auto"/>
            <w:left w:val="none" w:sz="0" w:space="0" w:color="auto"/>
            <w:bottom w:val="none" w:sz="0" w:space="0" w:color="auto"/>
            <w:right w:val="none" w:sz="0" w:space="0" w:color="auto"/>
          </w:divBdr>
          <w:divsChild>
            <w:div w:id="1453479066">
              <w:marLeft w:val="0"/>
              <w:marRight w:val="0"/>
              <w:marTop w:val="0"/>
              <w:marBottom w:val="225"/>
              <w:divBdr>
                <w:top w:val="single" w:sz="6" w:space="0" w:color="000000"/>
                <w:left w:val="single" w:sz="6" w:space="11" w:color="000000"/>
                <w:bottom w:val="single" w:sz="6" w:space="0" w:color="000000"/>
                <w:right w:val="single" w:sz="6" w:space="11" w:color="000000"/>
              </w:divBdr>
              <w:divsChild>
                <w:div w:id="1328754326">
                  <w:marLeft w:val="0"/>
                  <w:marRight w:val="0"/>
                  <w:marTop w:val="0"/>
                  <w:marBottom w:val="0"/>
                  <w:divBdr>
                    <w:top w:val="none" w:sz="0" w:space="0" w:color="auto"/>
                    <w:left w:val="none" w:sz="0" w:space="0" w:color="auto"/>
                    <w:bottom w:val="none" w:sz="0" w:space="0" w:color="auto"/>
                    <w:right w:val="none" w:sz="0" w:space="0" w:color="auto"/>
                  </w:divBdr>
                </w:div>
              </w:divsChild>
            </w:div>
            <w:div w:id="7051324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9897686">
      <w:bodyDiv w:val="1"/>
      <w:marLeft w:val="0"/>
      <w:marRight w:val="0"/>
      <w:marTop w:val="0"/>
      <w:marBottom w:val="0"/>
      <w:divBdr>
        <w:top w:val="none" w:sz="0" w:space="0" w:color="auto"/>
        <w:left w:val="none" w:sz="0" w:space="0" w:color="auto"/>
        <w:bottom w:val="none" w:sz="0" w:space="0" w:color="auto"/>
        <w:right w:val="none" w:sz="0" w:space="0" w:color="auto"/>
      </w:divBdr>
    </w:div>
    <w:div w:id="1775635417">
      <w:bodyDiv w:val="1"/>
      <w:marLeft w:val="0"/>
      <w:marRight w:val="0"/>
      <w:marTop w:val="0"/>
      <w:marBottom w:val="0"/>
      <w:divBdr>
        <w:top w:val="none" w:sz="0" w:space="0" w:color="auto"/>
        <w:left w:val="none" w:sz="0" w:space="0" w:color="auto"/>
        <w:bottom w:val="none" w:sz="0" w:space="0" w:color="auto"/>
        <w:right w:val="none" w:sz="0" w:space="0" w:color="auto"/>
      </w:divBdr>
    </w:div>
    <w:div w:id="1865359362">
      <w:bodyDiv w:val="1"/>
      <w:marLeft w:val="0"/>
      <w:marRight w:val="0"/>
      <w:marTop w:val="0"/>
      <w:marBottom w:val="0"/>
      <w:divBdr>
        <w:top w:val="none" w:sz="0" w:space="0" w:color="auto"/>
        <w:left w:val="none" w:sz="0" w:space="0" w:color="auto"/>
        <w:bottom w:val="none" w:sz="0" w:space="0" w:color="auto"/>
        <w:right w:val="none" w:sz="0" w:space="0" w:color="auto"/>
      </w:divBdr>
    </w:div>
    <w:div w:id="1902253508">
      <w:bodyDiv w:val="1"/>
      <w:marLeft w:val="0"/>
      <w:marRight w:val="0"/>
      <w:marTop w:val="0"/>
      <w:marBottom w:val="0"/>
      <w:divBdr>
        <w:top w:val="none" w:sz="0" w:space="0" w:color="auto"/>
        <w:left w:val="none" w:sz="0" w:space="0" w:color="auto"/>
        <w:bottom w:val="none" w:sz="0" w:space="0" w:color="auto"/>
        <w:right w:val="none" w:sz="0" w:space="0" w:color="auto"/>
      </w:divBdr>
    </w:div>
    <w:div w:id="19408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eartificial-Intelligence-Embracing-Humanity-Maximize/dp/0399171711" TargetMode="External"/><Relationship Id="rId13" Type="http://schemas.openxmlformats.org/officeDocument/2006/relationships/hyperlink" Target="mailto:jwhitney@edisonpartners.com" TargetMode="External"/><Relationship Id="rId3" Type="http://schemas.openxmlformats.org/officeDocument/2006/relationships/settings" Target="settings.xml"/><Relationship Id="rId7" Type="http://schemas.openxmlformats.org/officeDocument/2006/relationships/hyperlink" Target="https://standards.ieee.org/industry-connections/ec/autonomous-systems.html" TargetMode="External"/><Relationship Id="rId12" Type="http://schemas.openxmlformats.org/officeDocument/2006/relationships/hyperlink" Target="https://protect-us.mimecast.com/s/rG8aCzpXLWtw1p00f4f7K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ibrarylinknj.or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mazon.com/Hacking-Happiness-Personal-Counts-Tracking/dp/0399173196/ref=sr_1_5?keywords=hacking+happiness&amp;qid=1565215541&amp;s=books&amp;sr=1-5"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661</Words>
  <Characters>4920</Characters>
  <Application>Microsoft Office Word</Application>
  <DocSecurity>0</DocSecurity>
  <Lines>189</Lines>
  <Paragraphs>206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Botkin, Karen R</dc:creator>
  <cp:lastModifiedBy>Taggart, Katherine E.</cp:lastModifiedBy>
  <cp:revision>8</cp:revision>
  <cp:lastPrinted>2017-10-13T01:31:00Z</cp:lastPrinted>
  <dcterms:created xsi:type="dcterms:W3CDTF">2019-08-08T16:20:00Z</dcterms:created>
  <dcterms:modified xsi:type="dcterms:W3CDTF">2019-08-14T12:50:00Z</dcterms:modified>
</cp:coreProperties>
</file>