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156DF" w14:textId="77777777" w:rsidR="00461177" w:rsidRDefault="00461177" w:rsidP="00461177">
      <w:pPr>
        <w:pStyle w:val="NormalWeb"/>
      </w:pPr>
      <w:r>
        <w:t>This is a liaison standard from ISO/TC 37, Terminology and other language and content resources, Subcommittee SC 1, Principles and methods.</w:t>
      </w:r>
    </w:p>
    <w:p w14:paraId="161E53CD" w14:textId="77777777" w:rsidR="00461177" w:rsidRDefault="00461177" w:rsidP="00461177">
      <w:pPr>
        <w:pStyle w:val="NormalWeb"/>
      </w:pPr>
      <w:r>
        <w:t>This standard was previously issued in two parts when it was a Committee Draft (CD). The Draft International Standard (DIS) version has now merged those parts into one standard.</w:t>
      </w:r>
    </w:p>
    <w:p w14:paraId="24819F14" w14:textId="77777777" w:rsidR="00461177" w:rsidRDefault="00461177" w:rsidP="00461177">
      <w:pPr>
        <w:pStyle w:val="NormalWeb"/>
      </w:pPr>
      <w:r>
        <w:t>This International Standard provides campaigners, policy-makers and other decision makers in governments and administration, non-profit and commercial organizations with guidelines and a methodology for developing and implementing a comprehensive strategic plan for stating a terminology policy, i.e. a conscious, systematic and managed approach to the creation, maintenance and use of terminology in, and for, defined user communities.</w:t>
      </w:r>
    </w:p>
    <w:p w14:paraId="1BC09507" w14:textId="77777777" w:rsidR="00D014AD" w:rsidRDefault="00461177">
      <w:bookmarkStart w:id="0" w:name="_GoBack"/>
      <w:bookmarkEnd w:id="0"/>
    </w:p>
    <w:sectPr w:rsidR="00D014AD" w:rsidSect="00883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77"/>
    <w:rsid w:val="00461177"/>
    <w:rsid w:val="004D62EB"/>
    <w:rsid w:val="008255D4"/>
    <w:rsid w:val="00883588"/>
    <w:rsid w:val="00ED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C70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17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Macintosh Word</Application>
  <DocSecurity>0</DocSecurity>
  <Lines>5</Lines>
  <Paragraphs>1</Paragraphs>
  <ScaleCrop>false</ScaleCrop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Landis, Cliff</dc:creator>
  <cp:keywords/>
  <dc:description/>
  <cp:lastModifiedBy>Landis, Cliff</cp:lastModifiedBy>
  <cp:revision>1</cp:revision>
  <dcterms:created xsi:type="dcterms:W3CDTF">2017-01-06T19:37:00Z</dcterms:created>
  <dcterms:modified xsi:type="dcterms:W3CDTF">2017-01-06T19:37:00Z</dcterms:modified>
</cp:coreProperties>
</file>