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360" w:lineRule="auto"/>
        <w:jc w:val="center"/>
        <w:rPr>
          <w:rFonts w:ascii="Tahoma" w:hAnsi="Tahoma" w:cs="Tahoma"/>
          <w:b/>
          <w:sz w:val="24"/>
          <w:szCs w:val="24"/>
        </w:rPr>
      </w:pPr>
      <w:r>
        <w:rPr>
          <w:rFonts w:ascii="Tahoma" w:hAnsi="Tahoma" w:cs="Tahoma"/>
          <w:b/>
          <w:sz w:val="24"/>
          <w:szCs w:val="24"/>
        </w:rPr>
        <w:t xml:space="preserve">SLA Legal Community     </w:t>
      </w:r>
    </w:p>
    <w:p>
      <w:pPr>
        <w:spacing w:after="0" w:line="360" w:lineRule="auto"/>
        <w:jc w:val="center"/>
        <w:rPr>
          <w:rFonts w:ascii="Tahoma" w:hAnsi="Tahoma" w:cs="Tahoma"/>
          <w:b/>
          <w:sz w:val="24"/>
          <w:szCs w:val="24"/>
        </w:rPr>
      </w:pPr>
      <w:r>
        <w:rPr>
          <w:rFonts w:ascii="Tahoma" w:hAnsi="Tahoma" w:cs="Tahoma"/>
          <w:b/>
          <w:sz w:val="24"/>
          <w:szCs w:val="24"/>
        </w:rPr>
        <w:t>2022 Approved Conference Sessions</w:t>
      </w:r>
    </w:p>
    <w:p>
      <w:pPr>
        <w:spacing w:after="0" w:line="360" w:lineRule="auto"/>
        <w:ind w:left="1260" w:hanging="1170"/>
        <w:jc w:val="both"/>
        <w:rPr>
          <w:rFonts w:ascii="Tahoma" w:hAnsi="Tahoma" w:cs="Tahoma"/>
          <w:sz w:val="24"/>
          <w:szCs w:val="24"/>
        </w:rPr>
      </w:pPr>
    </w:p>
    <w:p>
      <w:pPr>
        <w:spacing w:after="0" w:line="360" w:lineRule="auto"/>
        <w:ind w:left="1980" w:hanging="1890"/>
        <w:jc w:val="both"/>
        <w:rPr>
          <w:rFonts w:ascii="Tahoma" w:hAnsi="Tahoma" w:cs="Tahoma"/>
          <w:sz w:val="24"/>
          <w:szCs w:val="24"/>
        </w:rPr>
      </w:pPr>
      <w:r>
        <w:rPr>
          <w:rFonts w:ascii="Tahoma" w:hAnsi="Tahoma" w:cs="Tahoma"/>
          <w:b/>
          <w:sz w:val="24"/>
          <w:szCs w:val="24"/>
        </w:rPr>
        <w:t xml:space="preserve">Session Title: </w:t>
      </w:r>
      <w:r>
        <w:rPr>
          <w:rFonts w:ascii="Tahoma" w:hAnsi="Tahoma" w:cs="Tahoma"/>
          <w:b/>
          <w:sz w:val="24"/>
          <w:szCs w:val="24"/>
        </w:rPr>
        <w:tab/>
      </w:r>
      <w:r>
        <w:rPr>
          <w:rFonts w:ascii="Tahoma" w:hAnsi="Tahoma" w:cs="Tahoma"/>
          <w:sz w:val="24"/>
          <w:szCs w:val="24"/>
        </w:rPr>
        <w:t>Media Bias: A Better Understanding Beyond Fake News</w:t>
      </w:r>
    </w:p>
    <w:p>
      <w:pPr>
        <w:spacing w:after="0" w:line="360" w:lineRule="auto"/>
        <w:ind w:left="1980" w:hanging="1890"/>
        <w:jc w:val="both"/>
        <w:rPr>
          <w:rFonts w:ascii="Tahoma" w:hAnsi="Tahoma" w:cs="Tahoma"/>
          <w:sz w:val="24"/>
          <w:szCs w:val="24"/>
        </w:rPr>
      </w:pPr>
      <w:r>
        <w:rPr>
          <w:rFonts w:ascii="Tahoma" w:hAnsi="Tahoma" w:cs="Tahoma"/>
          <w:b/>
          <w:bCs/>
          <w:sz w:val="24"/>
          <w:szCs w:val="24"/>
        </w:rPr>
        <w:t xml:space="preserve">Type of Session: </w:t>
      </w:r>
      <w:r>
        <w:rPr>
          <w:rFonts w:ascii="Tahoma" w:hAnsi="Tahoma" w:cs="Tahoma"/>
          <w:sz w:val="24"/>
          <w:szCs w:val="24"/>
        </w:rPr>
        <w:t>On-Demand</w:t>
      </w:r>
    </w:p>
    <w:p>
      <w:pPr>
        <w:spacing w:after="0" w:line="360" w:lineRule="auto"/>
        <w:ind w:left="1350" w:hanging="1260"/>
        <w:jc w:val="both"/>
        <w:rPr>
          <w:rFonts w:ascii="Tahoma" w:hAnsi="Tahoma" w:cs="Tahoma"/>
          <w:sz w:val="24"/>
          <w:szCs w:val="24"/>
        </w:rPr>
      </w:pPr>
      <w:r>
        <w:rPr>
          <w:rFonts w:ascii="Tahoma" w:hAnsi="Tahoma" w:cs="Tahoma"/>
          <w:b/>
          <w:sz w:val="24"/>
          <w:szCs w:val="24"/>
        </w:rPr>
        <w:t xml:space="preserve">Rationale: </w:t>
      </w:r>
      <w:r>
        <w:rPr>
          <w:rFonts w:ascii="Tahoma" w:hAnsi="Tahoma" w:cs="Tahoma"/>
          <w:b/>
          <w:sz w:val="24"/>
          <w:szCs w:val="24"/>
        </w:rPr>
        <w:tab/>
      </w:r>
      <w:r>
        <w:rPr>
          <w:rFonts w:ascii="Tahoma" w:hAnsi="Tahoma" w:cs="Tahoma"/>
          <w:sz w:val="24"/>
          <w:szCs w:val="24"/>
        </w:rPr>
        <w:t>There have been numerous conference sessions and webinars on fake news but little has been spoken about the more subtle issue of media bias.  As information professionals and those who help clients, especially in the legal community, we need to have the skills to better understand and identify media bias.</w:t>
      </w:r>
    </w:p>
    <w:p>
      <w:pPr>
        <w:spacing w:after="0" w:line="360" w:lineRule="auto"/>
        <w:ind w:left="1350" w:hanging="1260"/>
        <w:jc w:val="both"/>
        <w:rPr>
          <w:rFonts w:ascii="Tahoma" w:hAnsi="Tahoma" w:cs="Tahoma"/>
          <w:sz w:val="24"/>
          <w:szCs w:val="24"/>
        </w:rPr>
      </w:pPr>
      <w:r>
        <w:rPr>
          <w:rFonts w:ascii="Tahoma" w:hAnsi="Tahoma" w:cs="Tahoma"/>
          <w:b/>
          <w:sz w:val="24"/>
          <w:szCs w:val="24"/>
        </w:rPr>
        <w:t>Format:</w:t>
      </w:r>
      <w:r>
        <w:rPr>
          <w:rFonts w:ascii="Tahoma" w:hAnsi="Tahoma" w:cs="Tahoma"/>
          <w:b/>
          <w:sz w:val="24"/>
          <w:szCs w:val="24"/>
        </w:rPr>
        <w:tab/>
      </w:r>
      <w:r>
        <w:rPr>
          <w:rFonts w:ascii="Tahoma" w:hAnsi="Tahoma" w:cs="Tahoma"/>
          <w:sz w:val="24"/>
          <w:szCs w:val="24"/>
        </w:rPr>
        <w:t>Panel Discussion</w:t>
      </w:r>
    </w:p>
    <w:p>
      <w:pPr>
        <w:spacing w:after="0" w:line="360" w:lineRule="auto"/>
        <w:ind w:left="1350" w:hanging="1260"/>
        <w:jc w:val="both"/>
        <w:rPr>
          <w:rFonts w:ascii="Tahoma" w:hAnsi="Tahoma" w:cs="Tahoma"/>
          <w:sz w:val="24"/>
          <w:szCs w:val="24"/>
        </w:rPr>
      </w:pPr>
    </w:p>
    <w:p>
      <w:pPr>
        <w:spacing w:after="0" w:line="360" w:lineRule="auto"/>
        <w:ind w:left="1980" w:hanging="1890"/>
        <w:jc w:val="both"/>
        <w:rPr>
          <w:rFonts w:ascii="Tahoma" w:hAnsi="Tahoma" w:cs="Tahoma"/>
          <w:sz w:val="24"/>
          <w:szCs w:val="24"/>
        </w:rPr>
      </w:pPr>
      <w:r>
        <w:rPr>
          <w:rFonts w:ascii="Tahoma" w:hAnsi="Tahoma" w:cs="Tahoma"/>
          <w:b/>
          <w:sz w:val="24"/>
          <w:szCs w:val="24"/>
        </w:rPr>
        <w:t>Session Title:</w:t>
      </w:r>
      <w:r>
        <w:rPr>
          <w:rFonts w:ascii="Tahoma" w:hAnsi="Tahoma" w:cs="Tahoma"/>
          <w:b/>
          <w:sz w:val="24"/>
          <w:szCs w:val="24"/>
        </w:rPr>
        <w:tab/>
      </w:r>
      <w:r>
        <w:rPr>
          <w:rFonts w:ascii="Tahoma" w:hAnsi="Tahoma" w:cs="Tahoma"/>
          <w:sz w:val="24"/>
          <w:szCs w:val="24"/>
        </w:rPr>
        <w:t>What's New and Exciting in Privacy Law</w:t>
      </w:r>
    </w:p>
    <w:p>
      <w:pPr>
        <w:spacing w:after="0" w:line="360" w:lineRule="auto"/>
        <w:ind w:left="1980" w:hanging="1890"/>
        <w:jc w:val="both"/>
        <w:rPr>
          <w:rFonts w:ascii="Tahoma" w:hAnsi="Tahoma" w:cs="Tahoma"/>
          <w:sz w:val="24"/>
          <w:szCs w:val="24"/>
        </w:rPr>
      </w:pPr>
      <w:r>
        <w:rPr>
          <w:rFonts w:ascii="Tahoma" w:hAnsi="Tahoma" w:cs="Tahoma"/>
          <w:b/>
          <w:bCs/>
          <w:sz w:val="24"/>
          <w:szCs w:val="24"/>
        </w:rPr>
        <w:t xml:space="preserve">Type of Session: </w:t>
      </w:r>
      <w:r>
        <w:rPr>
          <w:rFonts w:ascii="Tahoma" w:hAnsi="Tahoma" w:cs="Tahoma"/>
          <w:sz w:val="24"/>
          <w:szCs w:val="24"/>
        </w:rPr>
        <w:t>Live Session</w:t>
      </w:r>
    </w:p>
    <w:p>
      <w:pPr>
        <w:spacing w:after="0" w:line="360" w:lineRule="auto"/>
        <w:ind w:left="1350" w:hanging="1260"/>
        <w:jc w:val="both"/>
        <w:rPr>
          <w:rFonts w:ascii="Tahoma" w:hAnsi="Tahoma" w:cs="Tahoma"/>
          <w:sz w:val="24"/>
          <w:szCs w:val="24"/>
        </w:rPr>
      </w:pPr>
      <w:r>
        <w:rPr>
          <w:rFonts w:ascii="Tahoma" w:hAnsi="Tahoma" w:cs="Tahoma"/>
          <w:b/>
          <w:sz w:val="24"/>
          <w:szCs w:val="24"/>
        </w:rPr>
        <w:t xml:space="preserve">Rationale: </w:t>
      </w:r>
      <w:r>
        <w:rPr>
          <w:rFonts w:ascii="Tahoma" w:hAnsi="Tahoma" w:cs="Tahoma"/>
          <w:b/>
          <w:sz w:val="24"/>
          <w:szCs w:val="24"/>
        </w:rPr>
        <w:tab/>
      </w:r>
      <w:r>
        <w:rPr>
          <w:rFonts w:ascii="Tahoma" w:hAnsi="Tahoma" w:cs="Tahoma"/>
          <w:sz w:val="24"/>
          <w:szCs w:val="24"/>
        </w:rPr>
        <w:t>Privacy law has become a more significant practice in many law firms.  With the advent of GDPR and the California Privacy Rights Act (CPRA), it is incumbent upon us as information professionals to understand these acts, their practical implications of them, and how we as information professionals can better assist legal professionals in this practice.</w:t>
      </w:r>
    </w:p>
    <w:p>
      <w:pPr>
        <w:spacing w:after="0" w:line="360" w:lineRule="auto"/>
        <w:ind w:left="1350" w:hanging="1260"/>
        <w:jc w:val="both"/>
        <w:rPr>
          <w:rFonts w:ascii="Tahoma" w:hAnsi="Tahoma" w:cs="Tahoma"/>
          <w:sz w:val="24"/>
          <w:szCs w:val="24"/>
        </w:rPr>
      </w:pPr>
      <w:r>
        <w:rPr>
          <w:rFonts w:ascii="Tahoma" w:hAnsi="Tahoma" w:cs="Tahoma"/>
          <w:b/>
          <w:sz w:val="24"/>
          <w:szCs w:val="24"/>
        </w:rPr>
        <w:t>Format:</w:t>
      </w:r>
      <w:r>
        <w:rPr>
          <w:rFonts w:ascii="Tahoma" w:hAnsi="Tahoma" w:cs="Tahoma"/>
          <w:b/>
          <w:sz w:val="24"/>
          <w:szCs w:val="24"/>
        </w:rPr>
        <w:tab/>
      </w:r>
      <w:r>
        <w:rPr>
          <w:rFonts w:ascii="Tahoma" w:hAnsi="Tahoma" w:cs="Tahoma"/>
          <w:sz w:val="24"/>
          <w:szCs w:val="24"/>
        </w:rPr>
        <w:t>Panel Discussion</w:t>
      </w:r>
    </w:p>
    <w:p>
      <w:pPr>
        <w:spacing w:after="0" w:line="360" w:lineRule="auto"/>
        <w:ind w:left="1350" w:hanging="1260"/>
        <w:jc w:val="both"/>
        <w:rPr>
          <w:rFonts w:ascii="Tahoma" w:hAnsi="Tahoma" w:cs="Tahoma"/>
          <w:sz w:val="24"/>
          <w:szCs w:val="24"/>
        </w:rPr>
      </w:pPr>
    </w:p>
    <w:p>
      <w:pPr>
        <w:spacing w:after="0" w:line="360" w:lineRule="auto"/>
        <w:ind w:left="1980" w:hanging="1890"/>
        <w:jc w:val="both"/>
        <w:rPr>
          <w:rFonts w:ascii="Tahoma" w:hAnsi="Tahoma" w:cs="Tahoma"/>
          <w:sz w:val="24"/>
          <w:szCs w:val="24"/>
        </w:rPr>
      </w:pPr>
      <w:r>
        <w:rPr>
          <w:rFonts w:ascii="Tahoma" w:hAnsi="Tahoma" w:cs="Tahoma"/>
          <w:b/>
          <w:sz w:val="24"/>
          <w:szCs w:val="24"/>
        </w:rPr>
        <w:t xml:space="preserve">Session Title: </w:t>
      </w:r>
      <w:r>
        <w:rPr>
          <w:rFonts w:ascii="Tahoma" w:hAnsi="Tahoma" w:cs="Tahoma"/>
          <w:b/>
          <w:sz w:val="24"/>
          <w:szCs w:val="24"/>
        </w:rPr>
        <w:tab/>
      </w:r>
      <w:r>
        <w:rPr>
          <w:rFonts w:ascii="Tahoma" w:hAnsi="Tahoma" w:cs="Tahoma"/>
          <w:sz w:val="24"/>
          <w:szCs w:val="24"/>
        </w:rPr>
        <w:t>Ongoing Legal Issues for the LGBT Community</w:t>
      </w:r>
    </w:p>
    <w:p>
      <w:pPr>
        <w:spacing w:after="0" w:line="360" w:lineRule="auto"/>
        <w:ind w:left="1980" w:hanging="1890"/>
        <w:jc w:val="both"/>
        <w:rPr>
          <w:rFonts w:ascii="Tahoma" w:hAnsi="Tahoma" w:cs="Tahoma"/>
          <w:sz w:val="24"/>
          <w:szCs w:val="24"/>
        </w:rPr>
      </w:pPr>
      <w:r>
        <w:rPr>
          <w:rFonts w:ascii="Tahoma" w:hAnsi="Tahoma" w:cs="Tahoma"/>
          <w:b/>
          <w:bCs/>
          <w:sz w:val="24"/>
          <w:szCs w:val="24"/>
        </w:rPr>
        <w:t xml:space="preserve">Type of Session: </w:t>
      </w:r>
      <w:r>
        <w:rPr>
          <w:rFonts w:ascii="Tahoma" w:hAnsi="Tahoma" w:cs="Tahoma"/>
          <w:sz w:val="24"/>
          <w:szCs w:val="24"/>
        </w:rPr>
        <w:t>Live Session</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 xml:space="preserve">Rationale: </w:t>
      </w:r>
      <w:r>
        <w:rPr>
          <w:rFonts w:ascii="Tahoma" w:hAnsi="Tahoma" w:cs="Tahoma"/>
          <w:b/>
          <w:sz w:val="24"/>
          <w:szCs w:val="24"/>
        </w:rPr>
        <w:tab/>
      </w:r>
      <w:r>
        <w:rPr>
          <w:rFonts w:ascii="Tahoma" w:hAnsi="Tahoma" w:cs="Tahoma"/>
          <w:sz w:val="24"/>
          <w:szCs w:val="24"/>
        </w:rPr>
        <w:t>Same-sex marriage, while a great victory for the LGBT community, is not the only legal challenge that LGBT individuals face.  This session is meant to make information professionals aware of the other issues and give them the tools to help ally themselves with the LGBT community.  This is a potential partnering opportunity with the DICE community.</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Format:</w:t>
      </w:r>
      <w:r>
        <w:rPr>
          <w:rFonts w:ascii="Tahoma" w:hAnsi="Tahoma" w:cs="Tahoma"/>
          <w:b/>
          <w:sz w:val="24"/>
          <w:szCs w:val="24"/>
        </w:rPr>
        <w:tab/>
      </w:r>
      <w:r>
        <w:rPr>
          <w:rFonts w:ascii="Tahoma" w:hAnsi="Tahoma" w:cs="Tahoma"/>
          <w:sz w:val="24"/>
          <w:szCs w:val="24"/>
        </w:rPr>
        <w:t>Panel Discussion</w:t>
      </w:r>
    </w:p>
    <w:p>
      <w:pPr>
        <w:tabs>
          <w:tab w:val="left" w:pos="1440"/>
        </w:tabs>
        <w:spacing w:after="0" w:line="360" w:lineRule="auto"/>
        <w:ind w:left="1350" w:hanging="1260"/>
        <w:jc w:val="both"/>
        <w:rPr>
          <w:rFonts w:ascii="Tahoma" w:hAnsi="Tahoma" w:cs="Tahoma"/>
          <w:sz w:val="24"/>
          <w:szCs w:val="24"/>
        </w:rPr>
      </w:pPr>
    </w:p>
    <w:p>
      <w:pPr>
        <w:spacing w:after="0" w:line="360" w:lineRule="auto"/>
        <w:ind w:left="1980" w:hanging="1890"/>
        <w:jc w:val="both"/>
        <w:rPr>
          <w:rFonts w:ascii="Tahoma" w:hAnsi="Tahoma" w:cs="Tahoma"/>
          <w:sz w:val="24"/>
          <w:szCs w:val="24"/>
        </w:rPr>
      </w:pPr>
      <w:r>
        <w:rPr>
          <w:rFonts w:ascii="Tahoma" w:hAnsi="Tahoma" w:cs="Tahoma"/>
          <w:b/>
          <w:sz w:val="24"/>
          <w:szCs w:val="24"/>
        </w:rPr>
        <w:lastRenderedPageBreak/>
        <w:t xml:space="preserve">Session Title: </w:t>
      </w:r>
      <w:r>
        <w:rPr>
          <w:rFonts w:ascii="Tahoma" w:hAnsi="Tahoma" w:cs="Tahoma"/>
          <w:b/>
          <w:sz w:val="24"/>
          <w:szCs w:val="24"/>
        </w:rPr>
        <w:tab/>
      </w:r>
      <w:r>
        <w:rPr>
          <w:rFonts w:ascii="Tahoma" w:hAnsi="Tahoma" w:cs="Tahoma"/>
          <w:sz w:val="24"/>
          <w:szCs w:val="24"/>
        </w:rPr>
        <w:t>The Legal Landscape: A Post Pandemic Review</w:t>
      </w:r>
    </w:p>
    <w:p>
      <w:pPr>
        <w:spacing w:after="0" w:line="360" w:lineRule="auto"/>
        <w:ind w:left="1980" w:hanging="1890"/>
        <w:jc w:val="both"/>
        <w:rPr>
          <w:rFonts w:ascii="Tahoma" w:hAnsi="Tahoma" w:cs="Tahoma"/>
          <w:sz w:val="24"/>
          <w:szCs w:val="24"/>
        </w:rPr>
      </w:pPr>
      <w:r>
        <w:rPr>
          <w:rFonts w:ascii="Tahoma" w:hAnsi="Tahoma" w:cs="Tahoma"/>
          <w:b/>
          <w:bCs/>
          <w:sz w:val="24"/>
          <w:szCs w:val="24"/>
        </w:rPr>
        <w:t xml:space="preserve">Type of Session: </w:t>
      </w:r>
      <w:r>
        <w:rPr>
          <w:rFonts w:ascii="Tahoma" w:hAnsi="Tahoma" w:cs="Tahoma"/>
          <w:sz w:val="24"/>
          <w:szCs w:val="24"/>
        </w:rPr>
        <w:t>On-Demand</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 xml:space="preserve">Rationale: </w:t>
      </w:r>
      <w:r>
        <w:rPr>
          <w:rFonts w:ascii="Tahoma" w:hAnsi="Tahoma" w:cs="Tahoma"/>
          <w:b/>
          <w:sz w:val="24"/>
          <w:szCs w:val="24"/>
        </w:rPr>
        <w:tab/>
      </w:r>
      <w:r>
        <w:rPr>
          <w:rFonts w:ascii="Tahoma" w:hAnsi="Tahoma" w:cs="Tahoma"/>
          <w:sz w:val="24"/>
          <w:szCs w:val="24"/>
        </w:rPr>
        <w:t>The business of law was in a state of significant change even before the COVID-19 pandemic.  The pandemic has caused a rapid increase in the speed of change.  Information professionals need to be attuned to those changes so that they can better serve their clients’ needs and be able to deal with the new budgetary constraints placed on information professionals and what services they can and cannon purchase.  This session is intended to provide the information professional with a more concrete understanding of the changing economics of the legal profession.</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Format:</w:t>
      </w:r>
      <w:r>
        <w:rPr>
          <w:rFonts w:ascii="Tahoma" w:hAnsi="Tahoma" w:cs="Tahoma"/>
          <w:b/>
          <w:sz w:val="24"/>
          <w:szCs w:val="24"/>
        </w:rPr>
        <w:tab/>
      </w:r>
      <w:r>
        <w:rPr>
          <w:rFonts w:ascii="Tahoma" w:hAnsi="Tahoma" w:cs="Tahoma"/>
          <w:sz w:val="24"/>
          <w:szCs w:val="24"/>
        </w:rPr>
        <w:t>Panel Discussion</w:t>
      </w:r>
    </w:p>
    <w:p>
      <w:pPr>
        <w:spacing w:after="0" w:line="360" w:lineRule="auto"/>
        <w:ind w:left="1980" w:hanging="1890"/>
        <w:jc w:val="both"/>
        <w:rPr>
          <w:rFonts w:ascii="Tahoma" w:hAnsi="Tahoma" w:cs="Tahoma"/>
          <w:b/>
          <w:sz w:val="24"/>
          <w:szCs w:val="24"/>
        </w:rPr>
      </w:pPr>
    </w:p>
    <w:p>
      <w:pPr>
        <w:spacing w:after="0" w:line="360" w:lineRule="auto"/>
        <w:ind w:left="1980" w:hanging="1890"/>
        <w:jc w:val="both"/>
        <w:rPr>
          <w:rFonts w:ascii="Tahoma" w:hAnsi="Tahoma" w:cs="Tahoma"/>
          <w:sz w:val="24"/>
          <w:szCs w:val="24"/>
        </w:rPr>
      </w:pPr>
      <w:r>
        <w:rPr>
          <w:rFonts w:ascii="Tahoma" w:hAnsi="Tahoma" w:cs="Tahoma"/>
          <w:b/>
          <w:sz w:val="24"/>
          <w:szCs w:val="24"/>
        </w:rPr>
        <w:t xml:space="preserve">Session Title: </w:t>
      </w:r>
      <w:r>
        <w:rPr>
          <w:rFonts w:ascii="Tahoma" w:hAnsi="Tahoma" w:cs="Tahoma"/>
          <w:b/>
          <w:sz w:val="24"/>
          <w:szCs w:val="24"/>
        </w:rPr>
        <w:tab/>
      </w:r>
      <w:r>
        <w:rPr>
          <w:rFonts w:ascii="Tahoma" w:hAnsi="Tahoma" w:cs="Tahoma"/>
          <w:sz w:val="24"/>
          <w:szCs w:val="24"/>
        </w:rPr>
        <w:t>So You Want to Work with Big Data – What’s Next</w:t>
      </w:r>
    </w:p>
    <w:p>
      <w:pPr>
        <w:spacing w:after="0" w:line="360" w:lineRule="auto"/>
        <w:ind w:left="1980" w:hanging="1890"/>
        <w:jc w:val="both"/>
        <w:rPr>
          <w:rFonts w:ascii="Tahoma" w:hAnsi="Tahoma" w:cs="Tahoma"/>
          <w:sz w:val="24"/>
          <w:szCs w:val="24"/>
        </w:rPr>
      </w:pPr>
      <w:r>
        <w:rPr>
          <w:rFonts w:ascii="Tahoma" w:hAnsi="Tahoma" w:cs="Tahoma"/>
          <w:b/>
          <w:bCs/>
          <w:sz w:val="24"/>
          <w:szCs w:val="24"/>
        </w:rPr>
        <w:t xml:space="preserve">Type of Session: </w:t>
      </w:r>
      <w:r>
        <w:rPr>
          <w:rFonts w:ascii="Tahoma" w:hAnsi="Tahoma" w:cs="Tahoma"/>
          <w:sz w:val="24"/>
          <w:szCs w:val="24"/>
        </w:rPr>
        <w:t>On-Demand</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 xml:space="preserve">Rationale: </w:t>
      </w:r>
      <w:r>
        <w:rPr>
          <w:rFonts w:ascii="Tahoma" w:hAnsi="Tahoma" w:cs="Tahoma"/>
          <w:b/>
          <w:sz w:val="24"/>
          <w:szCs w:val="24"/>
        </w:rPr>
        <w:tab/>
      </w:r>
      <w:r>
        <w:rPr>
          <w:rFonts w:ascii="Tahoma" w:hAnsi="Tahoma" w:cs="Tahoma"/>
          <w:sz w:val="24"/>
          <w:szCs w:val="24"/>
        </w:rPr>
        <w:t>Being able to manipulate large data sets and draw actionable information from them is going to be an important skill for information professionals.  Many information professionals are not in a position to return to school for another advanced degree.  This session is intended to help identify the practical skills that are needed to work with big data and low cost or free resources that will allow them to obtain those skills.</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Format:</w:t>
      </w:r>
      <w:r>
        <w:rPr>
          <w:rFonts w:ascii="Tahoma" w:hAnsi="Tahoma" w:cs="Tahoma"/>
          <w:b/>
          <w:sz w:val="24"/>
          <w:szCs w:val="24"/>
        </w:rPr>
        <w:tab/>
      </w:r>
      <w:r>
        <w:rPr>
          <w:rFonts w:ascii="Tahoma" w:hAnsi="Tahoma" w:cs="Tahoma"/>
          <w:sz w:val="24"/>
          <w:szCs w:val="24"/>
        </w:rPr>
        <w:t>Panel Discussion</w:t>
      </w:r>
    </w:p>
    <w:p>
      <w:pPr>
        <w:tabs>
          <w:tab w:val="left" w:pos="1440"/>
        </w:tabs>
        <w:spacing w:after="0" w:line="360" w:lineRule="auto"/>
        <w:ind w:left="1350" w:hanging="1260"/>
        <w:jc w:val="both"/>
        <w:rPr>
          <w:rFonts w:ascii="Tahoma" w:hAnsi="Tahoma" w:cs="Tahoma"/>
          <w:sz w:val="24"/>
          <w:szCs w:val="24"/>
        </w:rPr>
      </w:pPr>
    </w:p>
    <w:p>
      <w:pPr>
        <w:spacing w:after="0" w:line="360" w:lineRule="auto"/>
        <w:ind w:left="1350" w:hanging="1260"/>
        <w:jc w:val="both"/>
        <w:rPr>
          <w:rFonts w:ascii="Tahoma" w:hAnsi="Tahoma" w:cs="Tahoma"/>
          <w:sz w:val="24"/>
          <w:szCs w:val="24"/>
        </w:rPr>
      </w:pPr>
    </w:p>
    <w:sectPr>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cd4b4b94-a89d-4498-a852-568f"/>
  <w:p>
    <w:pPr>
      <w:pStyle w:val="DocID"/>
    </w:pPr>
    <w:r>
      <w:fldChar w:fldCharType="begin"/>
    </w:r>
    <w:r>
      <w:instrText xml:space="preserve">  DOCPROPERTY "CUS_DocIDChunk0" </w:instrText>
    </w:r>
    <w:r>
      <w:fldChar w:fldCharType="separate"/>
    </w:r>
    <w:r>
      <w:rPr>
        <w:noProof/>
      </w:rPr>
      <w:t>US_Active\119770487\V-1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d20c788e-953a-4b52-9a72-d9f1"/>
  <w:p>
    <w:pPr>
      <w:pStyle w:val="DocID"/>
    </w:pPr>
    <w:r>
      <w:fldChar w:fldCharType="begin"/>
    </w:r>
    <w:r>
      <w:instrText xml:space="preserve">  DOCPROPERTY "CUS_DocIDChunk0" </w:instrText>
    </w:r>
    <w:r>
      <w:fldChar w:fldCharType="separate"/>
    </w:r>
    <w:r>
      <w:rPr>
        <w:noProof/>
      </w:rPr>
      <w:t>US_Active\119770487\V-1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b65b715d-90a8-4f8a-acc5-eea5"/>
  <w:p>
    <w:pPr>
      <w:pStyle w:val="DocID"/>
    </w:pPr>
    <w:r>
      <w:fldChar w:fldCharType="begin"/>
    </w:r>
    <w:r>
      <w:instrText xml:space="preserve">  DOCPROPERTY "CUS_DocIDChunk0" </w:instrText>
    </w:r>
    <w:r>
      <w:fldChar w:fldCharType="separate"/>
    </w:r>
    <w:r>
      <w:rPr>
        <w:noProof/>
      </w:rPr>
      <w:t>US_Active\119770487\V-1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tDAwMzE2MzUwNLNQ0lEKTi0uzszPAykwrAUAFtDmNCwAAA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D500399-1B6C-47E1-ACE0-B31F10F0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hAnsi="Arial"/>
      <w:sz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sz w:val="20"/>
    </w:rPr>
  </w:style>
  <w:style w:type="paragraph" w:customStyle="1" w:styleId="DocID">
    <w:name w:val="DocID"/>
    <w:basedOn w:val="Footer"/>
    <w:next w:val="Footer"/>
    <w:link w:val="DocIDChar"/>
    <w:pPr>
      <w:tabs>
        <w:tab w:val="clear" w:pos="4680"/>
        <w:tab w:val="clear" w:pos="9360"/>
      </w:tabs>
    </w:pPr>
    <w:rPr>
      <w:rFonts w:eastAsia="Times New Roman" w:cs="Arial"/>
      <w:sz w:val="16"/>
      <w:szCs w:val="20"/>
    </w:rPr>
  </w:style>
  <w:style w:type="character" w:customStyle="1" w:styleId="DocIDChar">
    <w:name w:val="DocID Char"/>
    <w:basedOn w:val="DefaultParagraphFont"/>
    <w:link w:val="DocID"/>
    <w:rPr>
      <w:rFonts w:ascii="Arial" w:eastAsia="Times New Roman" w:hAnsi="Arial" w:cs="Arial"/>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Giudice, Eugene M.</dc:creator>
  <cp:keywords/>
  <dc:description/>
  <cp:lastModifiedBy>Giudice, Eugene M.</cp:lastModifiedBy>
  <cp:revision>6</cp:revision>
  <dcterms:created xsi:type="dcterms:W3CDTF">2021-11-07T22:34:00Z</dcterms:created>
  <dcterms:modified xsi:type="dcterms:W3CDTF">2022-04-08T22:27:00Z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US_Active\119770487\V-1</vt:lpwstr>
  </property>
  <property fmtid="{D5CDD505-2E9C-101B-9397-08002B2CF9AE}" pid="3" name="CUS_DocIDChunk0">
    <vt:lpwstr>US_Active\119770487\V-1</vt:lpwstr>
  </property>
  <property fmtid="{D5CDD505-2E9C-101B-9397-08002B2CF9AE}" pid="4" name="CUS_DocIDActiveBits">
    <vt:lpwstr>129024</vt:lpwstr>
  </property>
  <property fmtid="{D5CDD505-2E9C-101B-9397-08002B2CF9AE}" pid="5" name="CUS_DocIDLocation">
    <vt:lpwstr>EVERY_PAGE</vt:lpwstr>
  </property>
  <property fmtid="{D5CDD505-2E9C-101B-9397-08002B2CF9AE}" pid="6" name="CUS_DocIDReference">
    <vt:lpwstr>everyPage</vt:lpwstr>
  </property>
</Properties>
</file>